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61E98" w14:textId="77777777" w:rsidR="005E4723" w:rsidRPr="0096704F" w:rsidRDefault="005E4723" w:rsidP="006D421A">
      <w:pPr>
        <w:spacing w:after="240"/>
        <w:ind w:right="5" w:firstLine="708"/>
        <w:jc w:val="right"/>
        <w:rPr>
          <w:b/>
        </w:rPr>
      </w:pPr>
      <w:r w:rsidRPr="0096704F">
        <w:rPr>
          <w:b/>
        </w:rPr>
        <w:t>I.</w:t>
      </w:r>
    </w:p>
    <w:p w14:paraId="34A0A674" w14:textId="77777777"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14:paraId="3232EC0A" w14:textId="77777777" w:rsidR="008F786B" w:rsidRDefault="006C7387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>
        <w:t>Státní úřad pro jadernou bezpečnost</w:t>
      </w:r>
      <w:r w:rsidR="00264BD1" w:rsidRPr="0096704F">
        <w:t xml:space="preserve"> předkládá na základě zmocnění uvedeného</w:t>
      </w:r>
      <w:r w:rsidR="00F13F9A" w:rsidRPr="0096704F">
        <w:t xml:space="preserve"> </w:t>
      </w:r>
      <w:r w:rsidR="00F13F9A" w:rsidRPr="0096704F">
        <w:br/>
        <w:t>v</w:t>
      </w:r>
      <w:r w:rsidR="00264BD1" w:rsidRPr="0096704F">
        <w:t xml:space="preserve"> </w:t>
      </w:r>
      <w:r w:rsidRPr="006C7387">
        <w:t>§ 236 zákona č. 263/2016 Sb., atomový zákon</w:t>
      </w:r>
      <w:r w:rsidR="00264BD1" w:rsidRPr="0096704F">
        <w:t xml:space="preserve"> (dále jen „</w:t>
      </w:r>
      <w:r>
        <w:t xml:space="preserve">atomový </w:t>
      </w:r>
      <w:r w:rsidR="00264BD1" w:rsidRPr="0096704F">
        <w:t>zákon“)</w:t>
      </w:r>
      <w:r w:rsidR="00A11D08">
        <w:t>,</w:t>
      </w:r>
      <w:r w:rsidR="00264BD1" w:rsidRPr="0096704F">
        <w:t xml:space="preserve"> n</w:t>
      </w:r>
      <w:r w:rsidR="001F2AD9" w:rsidRPr="0096704F">
        <w:t xml:space="preserve">ávrh </w:t>
      </w:r>
      <w:r w:rsidRPr="006C7387">
        <w:t>vyhlášky</w:t>
      </w:r>
      <w:proofErr w:type="gramStart"/>
      <w:r w:rsidRPr="006C7387">
        <w:t xml:space="preserve">, </w:t>
      </w:r>
      <w:r w:rsidR="008F786B" w:rsidRPr="008F786B">
        <w:t>,</w:t>
      </w:r>
      <w:proofErr w:type="gramEnd"/>
      <w:r w:rsidR="008F786B" w:rsidRPr="008F786B">
        <w:t xml:space="preserve"> kterou se mění vyhláška č. 408/2016 Sb., o požadavcích na systém řízení</w:t>
      </w:r>
      <w:r w:rsidRPr="006C7387">
        <w:t xml:space="preserve"> (dále jen „návrh vyhlášky“)</w:t>
      </w:r>
      <w:r>
        <w:t>.</w:t>
      </w:r>
      <w:r w:rsidRPr="006C7387">
        <w:t xml:space="preserve"> </w:t>
      </w:r>
      <w:r w:rsidR="001A53D8" w:rsidRPr="001A53D8">
        <w:t xml:space="preserve">Návrh vyhlášky je předkládán v souvislosti s novelou atomového zákona </w:t>
      </w:r>
      <w:r w:rsidR="001A53D8" w:rsidRPr="00097B7D">
        <w:t>(</w:t>
      </w:r>
      <w:r w:rsidR="00097B7D" w:rsidRPr="00097B7D">
        <w:t>zákon</w:t>
      </w:r>
      <w:r w:rsidR="00097B7D">
        <w:t xml:space="preserve"> č. 83/2025 Sb.</w:t>
      </w:r>
      <w:r w:rsidR="001A53D8" w:rsidRPr="001A53D8">
        <w:t xml:space="preserve">), která </w:t>
      </w:r>
      <w:r w:rsidR="00651EDF">
        <w:t>nab</w:t>
      </w:r>
      <w:r w:rsidR="004565FF">
        <w:t>yla</w:t>
      </w:r>
      <w:r w:rsidR="001C2016">
        <w:t xml:space="preserve"> </w:t>
      </w:r>
      <w:r w:rsidR="001A53D8" w:rsidRPr="001A53D8">
        <w:t xml:space="preserve">účinnosti dne 1. 7. 2025, </w:t>
      </w:r>
      <w:r w:rsidRPr="006C7387">
        <w:t xml:space="preserve">a reaguje na změny zavedené touto novelou v oblasti </w:t>
      </w:r>
      <w:r w:rsidR="008F786B" w:rsidRPr="008F786B">
        <w:t>systém</w:t>
      </w:r>
      <w:r w:rsidR="008F786B">
        <w:t>u</w:t>
      </w:r>
      <w:r w:rsidR="008F786B" w:rsidRPr="008F786B">
        <w:t xml:space="preserve"> řízení</w:t>
      </w:r>
      <w:r w:rsidRPr="006C7387">
        <w:t xml:space="preserve">, tj změny v § </w:t>
      </w:r>
      <w:r w:rsidR="008F786B">
        <w:t>29 a 30</w:t>
      </w:r>
      <w:r w:rsidR="004565FF">
        <w:t xml:space="preserve"> atomového</w:t>
      </w:r>
      <w:r w:rsidRPr="006C7387">
        <w:t xml:space="preserve"> zákona</w:t>
      </w:r>
      <w:r w:rsidR="008F786B">
        <w:t xml:space="preserve">, ale zejména </w:t>
      </w:r>
      <w:r w:rsidR="008F786B" w:rsidRPr="008F786B">
        <w:t>nově pojímá filozoficky samotný cíl systému řízení tak, aby byl integrovaný, aby byl všeobjímající pro všechny potenciální aspekty, které mohou mít vliv na zajištění bezpečnosti.</w:t>
      </w:r>
      <w:r w:rsidRPr="006C7387">
        <w:t xml:space="preserve"> </w:t>
      </w:r>
    </w:p>
    <w:p w14:paraId="121E85F0" w14:textId="5231C480" w:rsidR="007960C0" w:rsidRPr="0096704F" w:rsidRDefault="006C7387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6C7387">
        <w:t xml:space="preserve">Předkládaný návrh vyhlášky naplňuje zákonné zmocnění uvedené v ustanovení </w:t>
      </w:r>
      <w:r w:rsidR="008F786B" w:rsidRPr="008F786B">
        <w:t>§ 24 odst. 7, § 29 odst. 7 a § 30 odst. 9</w:t>
      </w:r>
      <w:r w:rsidR="008F786B">
        <w:t xml:space="preserve"> </w:t>
      </w:r>
      <w:r w:rsidR="006474CB">
        <w:t xml:space="preserve">atomového </w:t>
      </w:r>
      <w:r w:rsidRPr="006C7387">
        <w:t xml:space="preserve">zákona a je s ním </w:t>
      </w:r>
      <w:r w:rsidR="006474CB">
        <w:t xml:space="preserve">plně </w:t>
      </w:r>
      <w:r w:rsidRPr="006C7387">
        <w:t>v souladu.</w:t>
      </w:r>
    </w:p>
    <w:p w14:paraId="3804FAD7" w14:textId="1D459C43" w:rsidR="007960C0" w:rsidRPr="0096704F" w:rsidRDefault="008546BB" w:rsidP="00264BD1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 xml:space="preserve">Návrh vyhlášky se předkládá v souladu s Plánem </w:t>
      </w:r>
      <w:r w:rsidR="00264BD1" w:rsidRPr="0096704F">
        <w:t xml:space="preserve">přípravy </w:t>
      </w:r>
      <w:r w:rsidRPr="0096704F">
        <w:t>vyhlášek na rok 202</w:t>
      </w:r>
      <w:r w:rsidR="00DE2AD2" w:rsidRPr="0096704F">
        <w:t>4</w:t>
      </w:r>
      <w:r w:rsidRPr="0096704F">
        <w:t>, přičemž hodnocení dopadů regulace (RIA) se na základě schváleného Plánu přípravy vyhlášek ústředními orgány státní správy na rok 202</w:t>
      </w:r>
      <w:r w:rsidR="00DE2AD2" w:rsidRPr="0096704F">
        <w:t>4</w:t>
      </w:r>
      <w:r w:rsidRPr="0096704F">
        <w:t xml:space="preserve"> s vyznačením povinnosti zpracování RIA k návrhu vyhlášky nezpracovává.</w:t>
      </w:r>
      <w:r w:rsidR="00356181" w:rsidRPr="0096704F">
        <w:t xml:space="preserve"> </w:t>
      </w:r>
    </w:p>
    <w:p w14:paraId="4BEB8063" w14:textId="2EABB841" w:rsidR="008F786B" w:rsidRPr="008F786B" w:rsidRDefault="00304C9D" w:rsidP="008F786B">
      <w:pPr>
        <w:tabs>
          <w:tab w:val="left" w:pos="567"/>
        </w:tabs>
        <w:spacing w:after="120" w:line="276" w:lineRule="auto"/>
        <w:jc w:val="both"/>
      </w:pPr>
      <w:r w:rsidRPr="004565FF">
        <w:t xml:space="preserve">Návrh vyhlášky reflektuje změny zákonné úpravy </w:t>
      </w:r>
      <w:r w:rsidR="006C7387" w:rsidRPr="004565FF">
        <w:t xml:space="preserve">v oblasti </w:t>
      </w:r>
      <w:r w:rsidR="008F786B">
        <w:t>systému řízení a n</w:t>
      </w:r>
      <w:r w:rsidR="008F786B" w:rsidRPr="008F786B">
        <w:t>avrhovaná právní úprava se zaměřuje zejména na:</w:t>
      </w:r>
    </w:p>
    <w:p w14:paraId="24A94157" w14:textId="77777777" w:rsidR="008F786B" w:rsidRPr="008F786B" w:rsidRDefault="008F786B" w:rsidP="008F786B">
      <w:pPr>
        <w:numPr>
          <w:ilvl w:val="0"/>
          <w:numId w:val="5"/>
        </w:numPr>
        <w:tabs>
          <w:tab w:val="clear" w:pos="720"/>
          <w:tab w:val="num" w:pos="360"/>
          <w:tab w:val="left" w:pos="993"/>
        </w:tabs>
        <w:spacing w:after="120" w:line="276" w:lineRule="auto"/>
        <w:ind w:hanging="294"/>
        <w:jc w:val="both"/>
      </w:pPr>
      <w:r w:rsidRPr="008F786B">
        <w:t>odstranění zjevných nedostatků původního textu vyhlášky, včetně opravy nesprávných formulací a redundantních požadavků,</w:t>
      </w:r>
    </w:p>
    <w:p w14:paraId="0C3C6540" w14:textId="77777777" w:rsidR="008F786B" w:rsidRPr="008F786B" w:rsidRDefault="008F786B" w:rsidP="008F786B">
      <w:pPr>
        <w:numPr>
          <w:ilvl w:val="0"/>
          <w:numId w:val="5"/>
        </w:numPr>
        <w:tabs>
          <w:tab w:val="clear" w:pos="720"/>
          <w:tab w:val="num" w:pos="360"/>
          <w:tab w:val="left" w:pos="993"/>
        </w:tabs>
        <w:spacing w:after="120" w:line="276" w:lineRule="auto"/>
        <w:ind w:hanging="294"/>
        <w:jc w:val="both"/>
      </w:pPr>
      <w:r w:rsidRPr="008F786B">
        <w:t>doplnění a zpřesnění implementace mezinárodních doporučení, zejména doporučení Mezinárodní agentury pro atomovou energii,</w:t>
      </w:r>
    </w:p>
    <w:p w14:paraId="0404F609" w14:textId="77777777" w:rsidR="008F786B" w:rsidRPr="008F786B" w:rsidRDefault="008F786B" w:rsidP="008F786B">
      <w:pPr>
        <w:numPr>
          <w:ilvl w:val="0"/>
          <w:numId w:val="5"/>
        </w:numPr>
        <w:tabs>
          <w:tab w:val="clear" w:pos="720"/>
          <w:tab w:val="num" w:pos="360"/>
          <w:tab w:val="left" w:pos="993"/>
        </w:tabs>
        <w:spacing w:after="120" w:line="276" w:lineRule="auto"/>
        <w:ind w:hanging="294"/>
        <w:jc w:val="both"/>
      </w:pPr>
      <w:r w:rsidRPr="008F786B">
        <w:t>posílení požadavků na zajištění kvality s ohledem na výskyt podvodných položek u komponent jaderných zařízení,</w:t>
      </w:r>
    </w:p>
    <w:p w14:paraId="4D5F6A12" w14:textId="77777777" w:rsidR="008F786B" w:rsidRPr="008F786B" w:rsidRDefault="008F786B" w:rsidP="008F786B">
      <w:pPr>
        <w:numPr>
          <w:ilvl w:val="0"/>
          <w:numId w:val="5"/>
        </w:numPr>
        <w:tabs>
          <w:tab w:val="clear" w:pos="720"/>
          <w:tab w:val="num" w:pos="360"/>
          <w:tab w:val="left" w:pos="993"/>
        </w:tabs>
        <w:spacing w:after="120" w:line="276" w:lineRule="auto"/>
        <w:ind w:hanging="294"/>
        <w:jc w:val="both"/>
      </w:pPr>
      <w:r w:rsidRPr="008F786B">
        <w:t>úpravu pravidel souvisejících s přípravou a výstavbou nových jaderných zdrojů, včetně zajištění jednotné dokumentace a komunikace zapojených subjektů,</w:t>
      </w:r>
    </w:p>
    <w:p w14:paraId="60751439" w14:textId="77777777" w:rsidR="008F786B" w:rsidRPr="008F786B" w:rsidRDefault="008F786B" w:rsidP="008F786B">
      <w:pPr>
        <w:numPr>
          <w:ilvl w:val="0"/>
          <w:numId w:val="5"/>
        </w:numPr>
        <w:tabs>
          <w:tab w:val="clear" w:pos="720"/>
          <w:tab w:val="num" w:pos="360"/>
          <w:tab w:val="left" w:pos="993"/>
        </w:tabs>
        <w:spacing w:after="120" w:line="276" w:lineRule="auto"/>
        <w:ind w:hanging="294"/>
        <w:jc w:val="both"/>
      </w:pPr>
      <w:r w:rsidRPr="008F786B">
        <w:t>komplexní přepracování požadavků na kulturu bezpečnosti a odstranění duplicit v oblasti dokumentace systému řízení.</w:t>
      </w:r>
    </w:p>
    <w:p w14:paraId="1E377A27" w14:textId="0F07B536" w:rsidR="00110D88" w:rsidRPr="0096704F" w:rsidRDefault="008F786B" w:rsidP="00082F2E">
      <w:pPr>
        <w:tabs>
          <w:tab w:val="left" w:pos="567"/>
        </w:tabs>
        <w:spacing w:after="120" w:line="276" w:lineRule="auto"/>
        <w:jc w:val="both"/>
      </w:pPr>
      <w:r w:rsidRPr="008F786B">
        <w:t>Nedostatky vyhlášky</w:t>
      </w:r>
      <w:r>
        <w:t>, které jsou touto novelizací měněny</w:t>
      </w:r>
      <w:r w:rsidRPr="008F786B">
        <w:t xml:space="preserve"> byly shledány zejména v průběhu její osmileté aplikace a navazují na poznatky z mezinárodních doporučení a správné praxe. Mimo to dochází i k nápravě drobných nedostatků v původním textu vyhlášky, které byly způsobeny nesprávnou formulací</w:t>
      </w:r>
      <w:r>
        <w:t xml:space="preserve"> </w:t>
      </w:r>
      <w:r w:rsidR="00DF6C3A" w:rsidRPr="004565FF">
        <w:t>a</w:t>
      </w:r>
      <w:r w:rsidR="00356181" w:rsidRPr="004565FF">
        <w:t xml:space="preserve"> </w:t>
      </w:r>
      <w:r>
        <w:t xml:space="preserve">celkově se </w:t>
      </w:r>
      <w:r w:rsidR="00356181" w:rsidRPr="004565FF">
        <w:t xml:space="preserve">nepředpokládá zvýšení administrativní ani finanční zátěže oproti </w:t>
      </w:r>
      <w:r w:rsidR="00110D88" w:rsidRPr="004565FF">
        <w:t>dosavadnímu stavu a </w:t>
      </w:r>
      <w:r w:rsidR="00356181" w:rsidRPr="004565FF">
        <w:t xml:space="preserve">rovněž </w:t>
      </w:r>
      <w:r w:rsidR="00110D88" w:rsidRPr="004565FF">
        <w:t>nejsou předpokládány ani žádné další negativní dopady.</w:t>
      </w:r>
      <w:r w:rsidR="00A502B8" w:rsidRPr="0096704F">
        <w:t xml:space="preserve"> </w:t>
      </w:r>
    </w:p>
    <w:p w14:paraId="45B622E0" w14:textId="362F26CB" w:rsidR="00B83BB5" w:rsidRPr="0096704F" w:rsidRDefault="00B83BB5" w:rsidP="00B83BB5">
      <w:pPr>
        <w:pStyle w:val="Textparagrafu"/>
        <w:spacing w:before="0" w:after="120" w:line="276" w:lineRule="auto"/>
        <w:ind w:firstLine="0"/>
      </w:pPr>
      <w:r w:rsidRPr="0096704F">
        <w:t>Návrh vyhlášky byl zaslán do meziresortního připomínkového řízení dne</w:t>
      </w:r>
      <w:r w:rsidR="00813687">
        <w:t xml:space="preserve"> </w:t>
      </w:r>
      <w:r w:rsidR="004565FF">
        <w:t>XX</w:t>
      </w:r>
      <w:r>
        <w:t xml:space="preserve">. </w:t>
      </w:r>
      <w:r w:rsidR="004565FF">
        <w:t xml:space="preserve">XX. </w:t>
      </w:r>
      <w:r>
        <w:t>2025</w:t>
      </w:r>
      <w:r w:rsidRPr="0096704F">
        <w:t xml:space="preserve"> s termínem pro zaslání připomínek do </w:t>
      </w:r>
      <w:r w:rsidR="004565FF">
        <w:t>XX</w:t>
      </w:r>
      <w:r>
        <w:t xml:space="preserve">. </w:t>
      </w:r>
      <w:r w:rsidR="004565FF">
        <w:t>X</w:t>
      </w:r>
      <w:r>
        <w:t>. 2025.</w:t>
      </w:r>
      <w:r w:rsidRPr="0096704F">
        <w:t xml:space="preserve"> </w:t>
      </w:r>
      <w:r>
        <w:t>Připomínky k materiálu zaslalo</w:t>
      </w:r>
      <w:r w:rsidR="00C82363">
        <w:t xml:space="preserve"> </w:t>
      </w:r>
      <w:r w:rsidR="004565FF">
        <w:t>…</w:t>
      </w:r>
      <w:r w:rsidR="00C82363">
        <w:t>.</w:t>
      </w:r>
      <w:r w:rsidR="00C82363" w:rsidRPr="00C82363">
        <w:t xml:space="preserve"> </w:t>
      </w:r>
      <w:r w:rsidRPr="0096704F">
        <w:t xml:space="preserve">Připomínky byly vypořádány </w:t>
      </w:r>
      <w:r>
        <w:t>korespondenčně a materiál je předkládán bez rozporu</w:t>
      </w:r>
      <w:r w:rsidRPr="0096704F">
        <w:t>.</w:t>
      </w:r>
    </w:p>
    <w:p w14:paraId="5155DA59" w14:textId="5739210F" w:rsidR="006C3D86" w:rsidRPr="0096704F" w:rsidRDefault="006C3D86" w:rsidP="00B83BB5">
      <w:pPr>
        <w:pStyle w:val="Textparagrafu"/>
        <w:spacing w:before="0" w:after="120" w:line="276" w:lineRule="auto"/>
        <w:ind w:firstLine="567"/>
      </w:pPr>
    </w:p>
    <w:sectPr w:rsidR="006C3D86" w:rsidRPr="0096704F" w:rsidSect="007E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34463" w14:textId="77777777" w:rsidR="00554653" w:rsidRDefault="00554653" w:rsidP="00671CFC">
      <w:r>
        <w:separator/>
      </w:r>
    </w:p>
  </w:endnote>
  <w:endnote w:type="continuationSeparator" w:id="0">
    <w:p w14:paraId="40D384FF" w14:textId="77777777" w:rsidR="00554653" w:rsidRDefault="00554653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2022C" w14:textId="77777777" w:rsidR="00554653" w:rsidRDefault="00554653" w:rsidP="00671CFC">
      <w:r>
        <w:separator/>
      </w:r>
    </w:p>
  </w:footnote>
  <w:footnote w:type="continuationSeparator" w:id="0">
    <w:p w14:paraId="123A5749" w14:textId="77777777" w:rsidR="00554653" w:rsidRDefault="00554653" w:rsidP="0067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835370C"/>
    <w:multiLevelType w:val="multilevel"/>
    <w:tmpl w:val="F40E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1C4049"/>
    <w:multiLevelType w:val="hybridMultilevel"/>
    <w:tmpl w:val="CD30686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5DF49D6"/>
    <w:multiLevelType w:val="multilevel"/>
    <w:tmpl w:val="9E6C2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D61600"/>
    <w:multiLevelType w:val="hybridMultilevel"/>
    <w:tmpl w:val="FBD48DAE"/>
    <w:lvl w:ilvl="0" w:tplc="582C0F5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93383470">
    <w:abstractNumId w:val="0"/>
  </w:num>
  <w:num w:numId="2" w16cid:durableId="542643925">
    <w:abstractNumId w:val="2"/>
  </w:num>
  <w:num w:numId="3" w16cid:durableId="164519015">
    <w:abstractNumId w:val="4"/>
  </w:num>
  <w:num w:numId="4" w16cid:durableId="885217938">
    <w:abstractNumId w:val="3"/>
  </w:num>
  <w:num w:numId="5" w16cid:durableId="1955822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723"/>
    <w:rsid w:val="0000241C"/>
    <w:rsid w:val="00015026"/>
    <w:rsid w:val="000266E8"/>
    <w:rsid w:val="00044D1E"/>
    <w:rsid w:val="000570FE"/>
    <w:rsid w:val="0006701D"/>
    <w:rsid w:val="00073FC0"/>
    <w:rsid w:val="00082F2E"/>
    <w:rsid w:val="00097B7D"/>
    <w:rsid w:val="000A281C"/>
    <w:rsid w:val="000B2D4B"/>
    <w:rsid w:val="000D17C9"/>
    <w:rsid w:val="000E4BDC"/>
    <w:rsid w:val="00110D88"/>
    <w:rsid w:val="00136B8F"/>
    <w:rsid w:val="00166481"/>
    <w:rsid w:val="001A53D8"/>
    <w:rsid w:val="001C2016"/>
    <w:rsid w:val="001F0831"/>
    <w:rsid w:val="001F2AD9"/>
    <w:rsid w:val="00210A24"/>
    <w:rsid w:val="00222714"/>
    <w:rsid w:val="00233274"/>
    <w:rsid w:val="00241B82"/>
    <w:rsid w:val="00243137"/>
    <w:rsid w:val="002565A8"/>
    <w:rsid w:val="00264120"/>
    <w:rsid w:val="00264BD1"/>
    <w:rsid w:val="00264ECC"/>
    <w:rsid w:val="002658FF"/>
    <w:rsid w:val="00283BEF"/>
    <w:rsid w:val="002A3CA4"/>
    <w:rsid w:val="002B7EFA"/>
    <w:rsid w:val="00304C9D"/>
    <w:rsid w:val="00311179"/>
    <w:rsid w:val="00322195"/>
    <w:rsid w:val="00324AE3"/>
    <w:rsid w:val="00356181"/>
    <w:rsid w:val="003E56BF"/>
    <w:rsid w:val="00444F3C"/>
    <w:rsid w:val="004565FF"/>
    <w:rsid w:val="004573ED"/>
    <w:rsid w:val="00462BB2"/>
    <w:rsid w:val="00484A20"/>
    <w:rsid w:val="004934D2"/>
    <w:rsid w:val="004B7707"/>
    <w:rsid w:val="004E1C82"/>
    <w:rsid w:val="00501A71"/>
    <w:rsid w:val="005322BE"/>
    <w:rsid w:val="00550714"/>
    <w:rsid w:val="00554653"/>
    <w:rsid w:val="00566E6D"/>
    <w:rsid w:val="005702E3"/>
    <w:rsid w:val="00570675"/>
    <w:rsid w:val="0058674C"/>
    <w:rsid w:val="00597021"/>
    <w:rsid w:val="005A122C"/>
    <w:rsid w:val="005B079C"/>
    <w:rsid w:val="005B5E7B"/>
    <w:rsid w:val="005C5D46"/>
    <w:rsid w:val="005E4723"/>
    <w:rsid w:val="00621AEE"/>
    <w:rsid w:val="00645067"/>
    <w:rsid w:val="00646FF2"/>
    <w:rsid w:val="006474CB"/>
    <w:rsid w:val="00651EDF"/>
    <w:rsid w:val="00671CFC"/>
    <w:rsid w:val="006871F1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17E3A"/>
    <w:rsid w:val="00744797"/>
    <w:rsid w:val="00777CF3"/>
    <w:rsid w:val="00787E42"/>
    <w:rsid w:val="007960C0"/>
    <w:rsid w:val="007E2FDB"/>
    <w:rsid w:val="00813687"/>
    <w:rsid w:val="008546BB"/>
    <w:rsid w:val="008761DB"/>
    <w:rsid w:val="008776BC"/>
    <w:rsid w:val="008B2223"/>
    <w:rsid w:val="008F786B"/>
    <w:rsid w:val="00934BCC"/>
    <w:rsid w:val="0096704F"/>
    <w:rsid w:val="00967DDF"/>
    <w:rsid w:val="009722FE"/>
    <w:rsid w:val="009853D7"/>
    <w:rsid w:val="00987321"/>
    <w:rsid w:val="009B05AC"/>
    <w:rsid w:val="009C5B64"/>
    <w:rsid w:val="009E2171"/>
    <w:rsid w:val="009E3F5D"/>
    <w:rsid w:val="00A05523"/>
    <w:rsid w:val="00A11D08"/>
    <w:rsid w:val="00A302A8"/>
    <w:rsid w:val="00A502B8"/>
    <w:rsid w:val="00A547F0"/>
    <w:rsid w:val="00A632AC"/>
    <w:rsid w:val="00A80851"/>
    <w:rsid w:val="00A94987"/>
    <w:rsid w:val="00AC1E5D"/>
    <w:rsid w:val="00AF0A5A"/>
    <w:rsid w:val="00B33CA9"/>
    <w:rsid w:val="00B427A0"/>
    <w:rsid w:val="00B439B5"/>
    <w:rsid w:val="00B63687"/>
    <w:rsid w:val="00B80DD8"/>
    <w:rsid w:val="00B83BB5"/>
    <w:rsid w:val="00BB1284"/>
    <w:rsid w:val="00BB1E1B"/>
    <w:rsid w:val="00BE4FEE"/>
    <w:rsid w:val="00BF5562"/>
    <w:rsid w:val="00C225EF"/>
    <w:rsid w:val="00C24376"/>
    <w:rsid w:val="00C414DA"/>
    <w:rsid w:val="00C82363"/>
    <w:rsid w:val="00C96F6F"/>
    <w:rsid w:val="00CA718F"/>
    <w:rsid w:val="00D679B1"/>
    <w:rsid w:val="00D959CB"/>
    <w:rsid w:val="00DB63B0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CB4"/>
    <w:rsid w:val="00EB1878"/>
    <w:rsid w:val="00ED7D02"/>
    <w:rsid w:val="00F12B59"/>
    <w:rsid w:val="00F13F9A"/>
    <w:rsid w:val="00F3067E"/>
    <w:rsid w:val="00F46337"/>
    <w:rsid w:val="00F524C2"/>
    <w:rsid w:val="00F839D9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45EFA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E4723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11D08"/>
    <w:rPr>
      <w:sz w:val="24"/>
      <w:szCs w:val="24"/>
    </w:rPr>
  </w:style>
  <w:style w:type="paragraph" w:styleId="Normlnweb">
    <w:name w:val="Normal (Web)"/>
    <w:basedOn w:val="Normln"/>
    <w:semiHidden/>
    <w:unhideWhenUsed/>
    <w:rsid w:val="008F7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Klobouček Eduard</cp:lastModifiedBy>
  <cp:revision>2</cp:revision>
  <dcterms:created xsi:type="dcterms:W3CDTF">2025-08-29T10:22:00Z</dcterms:created>
  <dcterms:modified xsi:type="dcterms:W3CDTF">2025-08-29T10:22:00Z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