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rsidR="00A77B3E"/>
    <w:p w:rsidR="00A77B3E">
      <w:pPr>
        <w:pStyle w:val="1"/>
      </w:pPr>
      <w:r>
        <w:t>Vyhláška o požadavcích na systém řízení</w:t>
      </w:r>
    </w:p>
    <w:p w:rsidR="00A77B3E">
      <w:pPr>
        <w:pStyle w:val="2"/>
      </w:pPr>
      <w:r>
        <w:t>Úplné znění vyhlášky č. 408/2016 Sb., ve znění návrhu č. 2025-0159 s vyznačením navrhovaných změn:</w:t>
      </w:r>
    </w:p>
    <w:p w:rsidR="00A77B3E">
      <w:pPr>
        <w:pStyle w:val="3"/>
      </w:pPr>
      <w:r>
        <w:t>Úplné znění je zobrazeno ke dni 3. července 2025, zapracovává změny předchozí a zohledňuje změny pozdější.</w:t>
      </w:r>
    </w:p>
    <w:p w:rsidR="00A77B3E">
      <w:pPr>
        <w:pStyle w:val="4"/>
      </w:pPr>
    </w:p>
    <w:p w:rsidR="00A77B3E">
      <w:pPr>
        <w:pStyle w:val="4"/>
      </w:pPr>
    </w:p>
    <w:p w:rsidR="00A77B3E">
      <w:pPr>
        <w:pStyle w:val="5"/>
      </w:pPr>
      <w:r>
        <w:t>408</w:t>
      </w:r>
    </w:p>
    <w:p w:rsidR="00A77B3E">
      <w:pPr>
        <w:pStyle w:val="6"/>
      </w:pPr>
      <w:r>
        <w:t>VYHLÁŠKA</w:t>
      </w:r>
    </w:p>
    <w:p w:rsidR="00A77B3E">
      <w:pPr>
        <w:pStyle w:val="7"/>
      </w:pPr>
      <w:r>
        <w:t>ze dne 6. prosince 2016</w:t>
      </w:r>
    </w:p>
    <w:p w:rsidR="00A77B3E">
      <w:pPr>
        <w:pStyle w:val="8"/>
      </w:pPr>
      <w:r>
        <w:t>o požadavcích na systém řízení</w:t>
      </w:r>
    </w:p>
    <w:p w:rsidR="00A77B3E">
      <w:pPr>
        <w:pStyle w:val="9"/>
      </w:pPr>
      <w:r>
        <w:t>Státní úřad pro jadernou bezpečnost stanoví podle § 236 zákona č. 263/2016 Sb., atomový zákon, k provedení § 24 odst. 7, § 29 odst. 7 a § 30 odst. 9:</w:t>
      </w:r>
    </w:p>
    <w:p w:rsidR="00A77B3E">
      <w:pPr>
        <w:pStyle w:val="4"/>
      </w:pPr>
    </w:p>
    <w:p w:rsidR="00A77B3E">
      <w:pPr>
        <w:pStyle w:val="10"/>
      </w:pPr>
      <w:r>
        <w:t>§ 1</w:t>
      </w:r>
    </w:p>
    <w:p w:rsidR="00A77B3E">
      <w:pPr>
        <w:pStyle w:val="11"/>
      </w:pPr>
      <w:r>
        <w:t>Předmět úpravy</w:t>
      </w:r>
    </w:p>
    <w:p w:rsidR="00A77B3E">
      <w:pPr>
        <w:pStyle w:val="12"/>
      </w:pPr>
      <w:r>
        <w:t>Tato vyhláška zapracovává příslušné předpisy Euratomu</w:t>
      </w:r>
      <w:r>
        <w:rPr>
          <w:vertAlign w:val="superscript"/>
        </w:rPr>
        <w:t>1</w:t>
      </w:r>
      <w:r>
        <w:t>) a upravuje</w:t>
      </w:r>
    </w:p>
    <w:p w:rsidR="00A77B3E">
      <w:pPr>
        <w:pStyle w:val="13"/>
      </w:pPr>
      <w:r>
        <w:t>a)</w:t>
      </w:r>
      <w:r>
        <w:t>   požadavky na zavedení, udržování a zlepšování systému řízení,</w:t>
      </w:r>
    </w:p>
    <w:p w:rsidR="00A77B3E">
      <w:pPr>
        <w:pStyle w:val="14"/>
      </w:pPr>
      <w:r>
        <w:t>b)</w:t>
      </w:r>
      <w:r>
        <w:t>   obsah dokumentace systému řízení a způsob jejího vedení,</w:t>
      </w:r>
    </w:p>
    <w:p w:rsidR="00A77B3E">
      <w:pPr>
        <w:pStyle w:val="14"/>
      </w:pPr>
      <w:r>
        <w:t>c)</w:t>
      </w:r>
      <w:r>
        <w:t>   pravidla provádění a řízení procesů a činností,</w:t>
      </w:r>
    </w:p>
    <w:p w:rsidR="00A77B3E">
      <w:pPr>
        <w:pStyle w:val="14"/>
      </w:pPr>
      <w:r>
        <w:t>d)</w:t>
      </w:r>
      <w:r>
        <w:t>   pravidla provádění a řízení zvláštních procesů,</w:t>
      </w:r>
    </w:p>
    <w:p w:rsidR="00A77B3E">
      <w:pPr>
        <w:pStyle w:val="14"/>
      </w:pPr>
      <w:r>
        <w:t>e)</w:t>
      </w:r>
      <w:r>
        <w:t>   způsob plánování v systému řízení a rozsah a způsob provedení dokumentace tohoto plánování,</w:t>
      </w:r>
    </w:p>
    <w:p w:rsidR="00A77B3E">
      <w:pPr>
        <w:pStyle w:val="14"/>
      </w:pPr>
      <w:r>
        <w:t>f)</w:t>
      </w:r>
      <w:r>
        <w:t>   postup provádění změn systému řízení,</w:t>
      </w:r>
    </w:p>
    <w:p w:rsidR="00A77B3E">
      <w:pPr>
        <w:pStyle w:val="14"/>
      </w:pPr>
      <w:r>
        <w:t>g)</w:t>
      </w:r>
      <w:r>
        <w:t>   pravidla posuzování účinnosti systému řízení, včetně procesů a činností a jejich změn,</w:t>
      </w:r>
    </w:p>
    <w:p w:rsidR="00A77B3E">
      <w:pPr>
        <w:pStyle w:val="14"/>
      </w:pPr>
      <w:r>
        <w:t>h)</w:t>
      </w:r>
      <w:r>
        <w:t>   postupy řízení neshody,</w:t>
      </w:r>
    </w:p>
    <w:p w:rsidR="00A77B3E">
      <w:pPr>
        <w:pStyle w:val="14"/>
      </w:pPr>
      <w:r>
        <w:t>i)</w:t>
      </w:r>
      <w:r>
        <w:t>   způsob zajištění kvalifikace pracovníků provádějících procesy a činnosti,</w:t>
      </w:r>
    </w:p>
    <w:p w:rsidR="00A77B3E">
      <w:pPr>
        <w:pStyle w:val="14"/>
      </w:pPr>
      <w:r>
        <w:t>j)</w:t>
      </w:r>
      <w:r>
        <w:t>   rozsah a způsob zajištění trvalého rozvíjení a pravidelného hodnocení kultury bezpečnosti a</w:t>
      </w:r>
    </w:p>
    <w:p w:rsidR="00A77B3E">
      <w:pPr>
        <w:pStyle w:val="15"/>
      </w:pPr>
      <w:r>
        <w:t>k)</w:t>
      </w:r>
      <w:r>
        <w:t>   požadavky na obsah programu systému řízení.</w:t>
      </w:r>
    </w:p>
    <w:p w:rsidR="00A77B3E">
      <w:pPr>
        <w:pStyle w:val="10"/>
      </w:pPr>
      <w:r>
        <w:t>§ 2</w:t>
      </w:r>
    </w:p>
    <w:p w:rsidR="00A77B3E">
      <w:pPr>
        <w:pStyle w:val="11"/>
      </w:pPr>
      <w:r>
        <w:t>Pojmy</w:t>
      </w:r>
    </w:p>
    <w:p w:rsidR="00A77B3E">
      <w:pPr>
        <w:pStyle w:val="12"/>
      </w:pPr>
      <w:r>
        <w:t>Pro účely této vyhlášky se rozumí</w:t>
      </w:r>
    </w:p>
    <w:p w:rsidR="00A77B3E">
      <w:pPr>
        <w:pStyle w:val="13"/>
      </w:pPr>
      <w:r>
        <w:t>a)</w:t>
      </w:r>
      <w:r>
        <w:t>   garantem procesu pracovník zajišťující zavedení</w:t>
      </w:r>
      <w:r>
        <w:rPr>
          <w:rStyle w:val="diff-text-green"/>
          <w:rFonts w:ascii="Times New Roman" w:eastAsia="Times New Roman" w:hAnsi="Times New Roman" w:cs="Times New Roman"/>
          <w:b/>
          <w:bCs/>
          <w:color w:val="009A00"/>
        </w:rPr>
        <w:t>, sledování</w:t>
      </w:r>
      <w:r>
        <w:t xml:space="preserve"> a </w:t>
      </w:r>
      <w:r>
        <w:rPr>
          <w:rStyle w:val="diff-strike-green"/>
          <w:strike/>
          <w:color w:val="009A00"/>
        </w:rPr>
        <w:t>provádění</w:t>
      </w:r>
      <w:r>
        <w:t xml:space="preserve"> </w:t>
      </w:r>
      <w:r>
        <w:rPr>
          <w:rStyle w:val="diff-text-green"/>
          <w:rFonts w:ascii="Times New Roman" w:eastAsia="Times New Roman" w:hAnsi="Times New Roman" w:cs="Times New Roman"/>
          <w:b/>
          <w:bCs/>
          <w:color w:val="009A00"/>
        </w:rPr>
        <w:t>zlepšování</w:t>
      </w:r>
      <w:r>
        <w:t xml:space="preserve"> procesu, který ovlivňuje jadernou bezpečnost, radiační ochranu, technickou bezpečnost, monitorování radiační situace, zvládání radiační mimořádné události a zabezpečení, (dále jen „proces“) a splnění požadavků kladených na tento proces právními předpisy,</w:t>
      </w:r>
    </w:p>
    <w:p w:rsidR="00A77B3E">
      <w:pPr>
        <w:pStyle w:val="14"/>
      </w:pPr>
      <w:r>
        <w:t>b)</w:t>
      </w:r>
      <w:r>
        <w:t>   ověřením prověření souladu procesů a činností a jejich vstupů a výstupů s požadavky na jejich vlastnosti stanovenými v dokumentaci systému řízení,</w:t>
      </w:r>
    </w:p>
    <w:p w:rsidR="00A77B3E">
      <w:pPr>
        <w:pStyle w:val="14"/>
      </w:pPr>
      <w:r>
        <w:t>c)</w:t>
      </w:r>
      <w:r>
        <w:t xml:space="preserve">   procesní rolí očekávané chování a jednání </w:t>
      </w:r>
      <w:r>
        <w:rPr>
          <w:rStyle w:val="diff-strike-green"/>
          <w:strike/>
          <w:color w:val="009A00"/>
        </w:rPr>
        <w:t>pracovníka</w:t>
      </w:r>
      <w:r>
        <w:t xml:space="preserve"> v rámci procesu, které má směřovat ke spolehlivému vykonávání přidělených činností v souladu s cíli osoby podle § 29 odst. 1 atomového zákona (dále jen „osoba zavádějící systém řízení“),</w:t>
      </w:r>
    </w:p>
    <w:p w:rsidR="00A77B3E">
      <w:pPr>
        <w:pStyle w:val="14"/>
      </w:pPr>
      <w:r>
        <w:t>d)</w:t>
      </w:r>
      <w:r>
        <w:t>   přezkoumáním prověření vhodnosti, přiměřenosti a účinnosti procesů a činností a jejich vstupů a výstupů z hlediska jaderné bezpečnosti, radiační ochrany, technické bezpečnosti, monitorování radiační situace, zvládání radiační mimořádné události a zabezpečení,</w:t>
      </w:r>
    </w:p>
    <w:p w:rsidR="00A77B3E">
      <w:pPr>
        <w:pStyle w:val="14"/>
      </w:pPr>
      <w:r>
        <w:t>e)</w:t>
      </w:r>
      <w:r>
        <w:t>   ukazatelem účinnosti procesu údaj poskytující garantovi procesu informace o účinnosti procesu a činností, z nichž se skládá, z hlediska zajišťování a zvyšování úrovně jaderné bezpečnosti, radiační ochrany, technické bezpečnosti, monitorování radiační situace, zvládání radiační mimořádné události a zabezpečení,</w:t>
      </w:r>
    </w:p>
    <w:p w:rsidR="00A77B3E">
      <w:pPr>
        <w:pStyle w:val="14"/>
      </w:pPr>
      <w:r>
        <w:t>f)</w:t>
      </w:r>
      <w:r>
        <w:t>   validací prověření souladu procesů a činností a jejich vstupů a výstupů s požadavky na jejich zamýšlené užití stanovenými v dokumentaci systému řízení</w:t>
      </w:r>
      <w:r>
        <w:rPr>
          <w:rStyle w:val="diff-strike-green"/>
          <w:strike/>
          <w:color w:val="009A00"/>
        </w:rPr>
        <w:t>.</w:t>
      </w:r>
      <w:r>
        <w:rPr>
          <w:rStyle w:val="diff-text-green"/>
          <w:rFonts w:ascii="Times New Roman" w:eastAsia="Times New Roman" w:hAnsi="Times New Roman" w:cs="Times New Roman"/>
          <w:b/>
          <w:bCs/>
          <w:color w:val="009A00"/>
        </w:rPr>
        <w:t>,</w:t>
      </w:r>
    </w:p>
    <w:p w:rsidR="00A77B3E">
      <w:pPr>
        <w:pStyle w:val="15"/>
      </w:pPr>
      <w:r>
        <w:rPr>
          <w:rStyle w:val="diff-text-green"/>
          <w:rFonts w:ascii="Times New Roman" w:eastAsia="Times New Roman" w:hAnsi="Times New Roman" w:cs="Times New Roman"/>
          <w:b/>
          <w:bCs/>
          <w:color w:val="009A00"/>
        </w:rPr>
        <w:t>g)</w:t>
      </w:r>
      <w:r>
        <w:t>   </w:t>
      </w:r>
      <w:r>
        <w:rPr>
          <w:rStyle w:val="diff-text-green"/>
          <w:rFonts w:ascii="Times New Roman" w:eastAsia="Times New Roman" w:hAnsi="Times New Roman" w:cs="Times New Roman"/>
          <w:b/>
          <w:bCs/>
          <w:color w:val="009A00"/>
        </w:rPr>
        <w:t>vrcholovým vedením fyzické osoby, které mají pravomoc činit klíčová rozhodnutí o politice, zdrojích a směřování osoby zavádějící systém řízení.</w:t>
      </w:r>
    </w:p>
    <w:p w:rsidR="00A77B3E">
      <w:pPr>
        <w:pStyle w:val="10"/>
      </w:pPr>
      <w:r>
        <w:t>§ 3</w:t>
      </w:r>
    </w:p>
    <w:p w:rsidR="00A77B3E">
      <w:pPr>
        <w:pStyle w:val="11"/>
      </w:pPr>
      <w:r>
        <w:t>Požadavky na zavedení, udržování a zlepšování systému řízení</w:t>
      </w:r>
    </w:p>
    <w:p w:rsidR="00A77B3E">
      <w:pPr>
        <w:pStyle w:val="16"/>
      </w:pPr>
      <w:r>
        <w:t>(1)</w:t>
      </w:r>
      <w:r>
        <w:t>   Systém řízení musí být zaveden, udržován a zlepšován tak, aby</w:t>
      </w:r>
    </w:p>
    <w:p w:rsidR="00A77B3E">
      <w:pPr>
        <w:pStyle w:val="17"/>
      </w:pPr>
      <w:r>
        <w:t>a)</w:t>
      </w:r>
      <w:r>
        <w:t xml:space="preserve">   bylo účinným způsobem dosahováno </w:t>
      </w:r>
      <w:r>
        <w:rPr>
          <w:rStyle w:val="diff-text-green"/>
          <w:rFonts w:ascii="Times New Roman" w:eastAsia="Times New Roman" w:hAnsi="Times New Roman" w:cs="Times New Roman"/>
          <w:b/>
          <w:bCs/>
          <w:color w:val="009A00"/>
        </w:rPr>
        <w:t>bezpečnostního</w:t>
      </w:r>
      <w:r>
        <w:t xml:space="preserve"> cíle </w:t>
      </w:r>
      <w:r>
        <w:rPr>
          <w:rStyle w:val="diff-text-green"/>
          <w:rFonts w:ascii="Times New Roman" w:eastAsia="Times New Roman" w:hAnsi="Times New Roman" w:cs="Times New Roman"/>
          <w:b/>
          <w:bCs/>
          <w:color w:val="009A00"/>
        </w:rPr>
        <w:t>systému řízení</w:t>
      </w:r>
      <w:r>
        <w:t xml:space="preserve">, který směřuje k zajišťování a zvyšování úrovně jaderné bezpečnosti, radiační ochrany, technické bezpečnosti, monitorování radiační situace, zvládání radiační mimořádné události a zabezpečení, (dále jen </w:t>
      </w:r>
      <w:r>
        <w:rPr>
          <w:rStyle w:val="diff-strike-green"/>
          <w:strike/>
          <w:color w:val="009A00"/>
        </w:rPr>
        <w:t>„cíl</w:t>
      </w:r>
      <w:r>
        <w:t xml:space="preserve"> </w:t>
      </w:r>
      <w:r>
        <w:rPr>
          <w:rStyle w:val="diff-text-green"/>
          <w:rFonts w:ascii="Times New Roman" w:eastAsia="Times New Roman" w:hAnsi="Times New Roman" w:cs="Times New Roman"/>
          <w:b/>
          <w:bCs/>
          <w:color w:val="009A00"/>
        </w:rPr>
        <w:t>„bezpečnostní cíl</w:t>
      </w:r>
      <w:r>
        <w:t xml:space="preserve"> systému řízení“) a</w:t>
      </w:r>
    </w:p>
    <w:p w:rsidR="00A77B3E">
      <w:pPr>
        <w:pStyle w:val="18"/>
      </w:pPr>
      <w:r>
        <w:t>b)</w:t>
      </w:r>
      <w:r>
        <w:t>   byly plněny všechny požadavky, které mohou sloužit k zajišťování a zvyšování úrovně jaderné bezpečnosti, radiační ochrany, technické bezpečnosti, monitorování radiační situace, zvládání radiační mimořádné události a zabezpečení, (dále jen „integrovaný požadavek“).</w:t>
      </w:r>
    </w:p>
    <w:p w:rsidR="00A77B3E">
      <w:pPr>
        <w:pStyle w:val="19"/>
      </w:pPr>
      <w:r>
        <w:t>(2)</w:t>
      </w:r>
      <w:r>
        <w:t xml:space="preserve">   Osoba zavádějící systém řízení musí při rozhodování přednostně dbát o dosahování </w:t>
      </w:r>
      <w:r>
        <w:rPr>
          <w:rStyle w:val="diff-text-green"/>
          <w:rFonts w:ascii="Times New Roman" w:eastAsia="Times New Roman" w:hAnsi="Times New Roman" w:cs="Times New Roman"/>
          <w:b/>
          <w:bCs/>
          <w:color w:val="009A00"/>
        </w:rPr>
        <w:t>bezpečnostního cíle systému řízení tak, aby při dosahování jiných cílů systému řízení a požadavků na procesy a činnosti nedošlo k negativnímu dopadu na plnění bezpečnostního</w:t>
      </w:r>
      <w:r>
        <w:t xml:space="preserve"> cíle systému řízení.</w:t>
      </w:r>
    </w:p>
    <w:p w:rsidR="00A77B3E">
      <w:pPr>
        <w:pStyle w:val="20"/>
      </w:pPr>
      <w:r>
        <w:t>(3)</w:t>
      </w:r>
      <w:r>
        <w:t xml:space="preserve">   Procesy a činnosti v systému řízení musí být zavedeny tak, aby </w:t>
      </w:r>
      <w:r>
        <w:rPr>
          <w:rStyle w:val="diff-strike-green"/>
          <w:strike/>
          <w:color w:val="009A00"/>
        </w:rPr>
        <w:t>zajišťovaly dosahování</w:t>
      </w:r>
      <w:r>
        <w:t xml:space="preserve"> </w:t>
      </w:r>
      <w:r>
        <w:rPr>
          <w:rStyle w:val="diff-text-green"/>
          <w:rFonts w:ascii="Times New Roman" w:eastAsia="Times New Roman" w:hAnsi="Times New Roman" w:cs="Times New Roman"/>
          <w:b/>
          <w:bCs/>
          <w:color w:val="009A00"/>
        </w:rPr>
        <w:t>bylo dosaženo bezpečnostního</w:t>
      </w:r>
      <w:r>
        <w:t xml:space="preserve"> cíle systému řízení a plnění integrovaných požadavků.</w:t>
      </w:r>
    </w:p>
    <w:p w:rsidR="00A77B3E">
      <w:pPr>
        <w:pStyle w:val="20"/>
      </w:pPr>
      <w:r>
        <w:t>(4)</w:t>
      </w:r>
      <w:r>
        <w:t>   Procesy a činnosti v systému řízení musí být prováděny plánovaně a systematicky.</w:t>
      </w:r>
    </w:p>
    <w:p w:rsidR="00A77B3E">
      <w:pPr>
        <w:pStyle w:val="21"/>
      </w:pPr>
      <w:r>
        <w:t>(5)</w:t>
      </w:r>
      <w:r>
        <w:t>   V systému řízení musí být</w:t>
      </w:r>
    </w:p>
    <w:p w:rsidR="00A77B3E">
      <w:pPr>
        <w:pStyle w:val="17"/>
      </w:pPr>
      <w:r>
        <w:t>a)</w:t>
      </w:r>
      <w:r>
        <w:t>   vytvořeny podmínky pro udržování, zlepšování a hodnocení systému řízení, včetně jeho změn,</w:t>
      </w:r>
    </w:p>
    <w:p w:rsidR="00A77B3E">
      <w:pPr>
        <w:pStyle w:val="22"/>
      </w:pPr>
      <w:r>
        <w:t>b)</w:t>
      </w:r>
      <w:r>
        <w:t>   zavedena opatření k zajišťování a zvyšování úrovně jaderné bezpečnosti, radiační ochrany, technické bezpečnosti, monitorování radiační situace, zvládání radiační mimořádné události a zabezpečení,</w:t>
      </w:r>
    </w:p>
    <w:p w:rsidR="00A77B3E">
      <w:pPr>
        <w:pStyle w:val="22"/>
      </w:pPr>
      <w:r>
        <w:t>c)</w:t>
      </w:r>
      <w:r>
        <w:t>   zavedena opatření k zajišťování shody činností prováděných osobou zavádějící systém řízení s požadavky právních předpisů,</w:t>
      </w:r>
    </w:p>
    <w:p w:rsidR="00A77B3E">
      <w:pPr>
        <w:pStyle w:val="22"/>
      </w:pPr>
      <w:r>
        <w:t>d)</w:t>
      </w:r>
      <w:r>
        <w:t>   integrované požadavky plněny ve vzájemném souladu tak, aby jaderná bezpečnost, radiační ochrana, technická bezpečnost, monitorování radiační situace, zvládání radiační mimořádné události a zabezpečení byly trvale zajištěny,</w:t>
      </w:r>
    </w:p>
    <w:p w:rsidR="00A77B3E">
      <w:pPr>
        <w:pStyle w:val="22"/>
      </w:pPr>
      <w:r>
        <w:t>e)</w:t>
      </w:r>
      <w:r>
        <w:t>   </w:t>
      </w:r>
      <w:r>
        <w:rPr>
          <w:rStyle w:val="diff-strike-green"/>
          <w:strike/>
          <w:color w:val="009A00"/>
        </w:rPr>
        <w:t>integrované požadavky vzájemně spojeny tak</w:t>
      </w:r>
      <w:r>
        <w:t xml:space="preserve"> </w:t>
      </w:r>
      <w:r>
        <w:rPr>
          <w:rStyle w:val="diff-text-green"/>
          <w:rFonts w:ascii="Times New Roman" w:eastAsia="Times New Roman" w:hAnsi="Times New Roman" w:cs="Times New Roman"/>
          <w:b/>
          <w:bCs/>
          <w:color w:val="009A00"/>
        </w:rPr>
        <w:t>zavedena opatření pro předcházení a zamezení použití podvodných</w:t>
      </w:r>
      <w:r>
        <w:t xml:space="preserve">, </w:t>
      </w:r>
      <w:r>
        <w:rPr>
          <w:rStyle w:val="diff-strike-green"/>
          <w:strike/>
          <w:color w:val="009A00"/>
        </w:rPr>
        <w:t>aby jaderná bezpečnost, radiační ochrana, technická bezpečnost, monitorování radiační situace, zvládání radiační mimořádné události</w:t>
      </w:r>
      <w:r>
        <w:t xml:space="preserve"> </w:t>
      </w:r>
      <w:r>
        <w:rPr>
          <w:rStyle w:val="diff-text-green"/>
          <w:rFonts w:ascii="Times New Roman" w:eastAsia="Times New Roman" w:hAnsi="Times New Roman" w:cs="Times New Roman"/>
          <w:b/>
          <w:bCs/>
          <w:color w:val="009A00"/>
        </w:rPr>
        <w:t>padělaných</w:t>
      </w:r>
      <w:r>
        <w:t xml:space="preserve"> a </w:t>
      </w:r>
      <w:r>
        <w:rPr>
          <w:rStyle w:val="diff-strike-green"/>
          <w:strike/>
          <w:color w:val="009A00"/>
        </w:rPr>
        <w:t>zabezpečení byly trvale zajištěny</w:t>
      </w:r>
      <w:r>
        <w:t xml:space="preserve"> </w:t>
      </w:r>
      <w:r>
        <w:rPr>
          <w:rStyle w:val="diff-text-green"/>
          <w:rFonts w:ascii="Times New Roman" w:eastAsia="Times New Roman" w:hAnsi="Times New Roman" w:cs="Times New Roman"/>
          <w:b/>
          <w:bCs/>
          <w:color w:val="009A00"/>
        </w:rPr>
        <w:t>podezřelých položek</w:t>
      </w:r>
      <w:r>
        <w:t>,</w:t>
      </w:r>
    </w:p>
    <w:p w:rsidR="00A77B3E">
      <w:pPr>
        <w:pStyle w:val="22"/>
      </w:pPr>
      <w:r>
        <w:t>f)</w:t>
      </w:r>
      <w:r>
        <w:t>   </w:t>
      </w:r>
      <w:r>
        <w:rPr>
          <w:rStyle w:val="diff-strike-green"/>
          <w:strike/>
          <w:color w:val="009A00"/>
        </w:rPr>
        <w:t>v rámci organizační struktury</w:t>
      </w:r>
      <w:r>
        <w:t xml:space="preserve"> stanoven způsob řízení a jednotlivé úrovně řízení,</w:t>
      </w:r>
    </w:p>
    <w:p w:rsidR="00A77B3E">
      <w:pPr>
        <w:pStyle w:val="22"/>
      </w:pPr>
      <w:r>
        <w:t>g)</w:t>
      </w:r>
      <w:r>
        <w:t xml:space="preserve">   rozvíjena a udržována schopnost vedení pracovníků k zajišťování a zvyšování úrovně jaderné bezpečnosti, radiační ochrany, technické bezpečnosti, monitorování radiační situace, zvládání radiační mimořádné události a zabezpečení (dále jen „schopnost vedení“) u pracovníka pověřeného řízením nebo se schopností vedení (dále jen „vůdčí pracovník“) </w:t>
      </w:r>
      <w:r>
        <w:rPr>
          <w:rStyle w:val="diff-strike-green"/>
          <w:strike/>
          <w:color w:val="009A00"/>
        </w:rPr>
        <w:t>a</w:t>
      </w:r>
      <w:r>
        <w:rPr>
          <w:rStyle w:val="diff-text-green"/>
          <w:rFonts w:ascii="Times New Roman" w:eastAsia="Times New Roman" w:hAnsi="Times New Roman" w:cs="Times New Roman"/>
          <w:b/>
          <w:bCs/>
          <w:color w:val="009A00"/>
        </w:rPr>
        <w:t>,</w:t>
      </w:r>
    </w:p>
    <w:p w:rsidR="00A77B3E">
      <w:pPr>
        <w:pStyle w:val="22"/>
      </w:pPr>
      <w:r>
        <w:t>h)</w:t>
      </w:r>
      <w:r>
        <w:t xml:space="preserve">   schopnost vedení rozvíjena a udržována na všech úrovních řízení tak, aby mohla být účinně uplatňována při dosahování </w:t>
      </w:r>
      <w:r>
        <w:rPr>
          <w:rStyle w:val="diff-text-green"/>
          <w:rFonts w:ascii="Times New Roman" w:eastAsia="Times New Roman" w:hAnsi="Times New Roman" w:cs="Times New Roman"/>
          <w:b/>
          <w:bCs/>
          <w:color w:val="009A00"/>
        </w:rPr>
        <w:t>bezpečnostního</w:t>
      </w:r>
      <w:r>
        <w:t xml:space="preserve"> cíle systému řízení a rozvíjení a hodnocení kultury bezpečnosti</w:t>
      </w:r>
      <w:r>
        <w:rPr>
          <w:rStyle w:val="diff-strike-green"/>
          <w:strike/>
          <w:color w:val="009A00"/>
        </w:rPr>
        <w:t>.</w:t>
      </w:r>
      <w:r>
        <w:rPr>
          <w:rStyle w:val="diff-text-green"/>
          <w:rFonts w:ascii="Times New Roman" w:eastAsia="Times New Roman" w:hAnsi="Times New Roman" w:cs="Times New Roman"/>
          <w:b/>
          <w:bCs/>
          <w:color w:val="009A00"/>
        </w:rPr>
        <w:t>,</w:t>
      </w:r>
    </w:p>
    <w:p w:rsidR="00A77B3E">
      <w:pPr>
        <w:pStyle w:val="18"/>
      </w:pPr>
      <w:r>
        <w:rPr>
          <w:rStyle w:val="diff-text-green"/>
          <w:rFonts w:ascii="Times New Roman" w:eastAsia="Times New Roman" w:hAnsi="Times New Roman" w:cs="Times New Roman"/>
          <w:b/>
          <w:bCs/>
          <w:color w:val="009A00"/>
        </w:rPr>
        <w:t>i)</w:t>
      </w:r>
      <w:r>
        <w:t>   </w:t>
      </w:r>
      <w:r>
        <w:rPr>
          <w:rStyle w:val="diff-text-green"/>
          <w:rFonts w:ascii="Times New Roman" w:eastAsia="Times New Roman" w:hAnsi="Times New Roman" w:cs="Times New Roman"/>
          <w:b/>
          <w:bCs/>
          <w:color w:val="009A00"/>
        </w:rPr>
        <w:t>zavedeno řízení rizik k dosahování bezpečnostního cíle systému řízení; v řízení rizik musí být v rámci předcházení neshodě</w:t>
      </w:r>
    </w:p>
    <w:p w:rsidR="00A77B3E">
      <w:pPr>
        <w:pStyle w:val="2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vyhledána neshoda, která by mohla nastat, (dále jen „potenciální neshoda“) a její možné příčiny,</w:t>
      </w:r>
    </w:p>
    <w:p w:rsidR="00A77B3E">
      <w:pPr>
        <w:pStyle w:val="24"/>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vyhodnocena potřeba preventivního opatření k zabránění výskytu potenciální neshody,</w:t>
      </w:r>
    </w:p>
    <w:p w:rsidR="00A77B3E">
      <w:pPr>
        <w:pStyle w:val="24"/>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zavedeno preventivní opatření přiměřené možné příčině potenciální neshody; ke stanovení preventivního opatření musí být využita vlastní provozní zkušenost a provozní zkušenost jiné osoby, je-li k dispozici, a</w:t>
      </w:r>
    </w:p>
    <w:p w:rsidR="00A77B3E">
      <w:pPr>
        <w:pStyle w:val="25"/>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sledováno a vyhodnocováno preventivní opatření z hlediska stavu jeho zavádění a jeho účinnosti a</w:t>
      </w:r>
    </w:p>
    <w:p w:rsidR="00A77B3E">
      <w:pPr>
        <w:pStyle w:val="26"/>
      </w:pPr>
      <w:r>
        <w:rPr>
          <w:rStyle w:val="diff-text-green"/>
          <w:rFonts w:ascii="Times New Roman" w:eastAsia="Times New Roman" w:hAnsi="Times New Roman" w:cs="Times New Roman"/>
          <w:b/>
          <w:bCs/>
          <w:color w:val="009A00"/>
        </w:rPr>
        <w:t>j)</w:t>
      </w:r>
      <w:r>
        <w:t>   </w:t>
      </w:r>
      <w:r>
        <w:rPr>
          <w:rStyle w:val="diff-text-green"/>
          <w:rFonts w:ascii="Times New Roman" w:eastAsia="Times New Roman" w:hAnsi="Times New Roman" w:cs="Times New Roman"/>
          <w:b/>
          <w:bCs/>
          <w:color w:val="009A00"/>
        </w:rPr>
        <w:t>stanoven jednotný způsob komunikace a jazyk, který ho zajišťuje.</w:t>
      </w:r>
    </w:p>
    <w:p w:rsidR="00A77B3E">
      <w:pPr>
        <w:pStyle w:val="16"/>
      </w:pPr>
      <w:r>
        <w:rPr>
          <w:rStyle w:val="diff-text-green"/>
          <w:rFonts w:ascii="Times New Roman" w:eastAsia="Times New Roman" w:hAnsi="Times New Roman" w:cs="Times New Roman"/>
          <w:b/>
          <w:bCs/>
          <w:color w:val="009A00"/>
        </w:rPr>
        <w:t>(6)</w:t>
      </w:r>
      <w:r>
        <w:t>   </w:t>
      </w:r>
      <w:r>
        <w:rPr>
          <w:rStyle w:val="diff-text-green"/>
          <w:rFonts w:ascii="Times New Roman" w:eastAsia="Times New Roman" w:hAnsi="Times New Roman" w:cs="Times New Roman"/>
          <w:b/>
          <w:bCs/>
          <w:color w:val="009A00"/>
        </w:rPr>
        <w:t>Členové vrcholového vedení musí zajistit, aby</w:t>
      </w:r>
    </w:p>
    <w:p w:rsidR="00A77B3E">
      <w:pPr>
        <w:pStyle w:val="17"/>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byla zavedena politika bezpečnosti a byly plněny její cíle,</w:t>
      </w:r>
    </w:p>
    <w:p w:rsidR="00A77B3E">
      <w:pPr>
        <w:pStyle w:val="22"/>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cíle, směřování, plány a úkoly osoby zavádějící systém řízení byly v souladu s politikou bezpečnosti a jejich dopad na jadernou bezpečnost, radiační ochranu, technickou bezpečnost, monitorování radiační situace, zvládání radiační mimořádné události a zabezpečení byl zohledňován a řízen tak, aby jaderná bezpečnost, radiační ochrana, technická bezpečnost, monitorování radiační situace, zvládání radiační mimořádné události a zabezpečení nebyly ohroženy jinými prioritami,</w:t>
      </w:r>
    </w:p>
    <w:p w:rsidR="00A77B3E">
      <w:pPr>
        <w:pStyle w:val="22"/>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vhodnost a účinnost systému řízení byla sledována a hodnocena a</w:t>
      </w:r>
    </w:p>
    <w:p w:rsidR="00A77B3E">
      <w:pPr>
        <w:pStyle w:val="18"/>
      </w:pPr>
      <w:r>
        <w:rPr>
          <w:rStyle w:val="diff-text-green"/>
          <w:rFonts w:ascii="Times New Roman" w:eastAsia="Times New Roman" w:hAnsi="Times New Roman" w:cs="Times New Roman"/>
          <w:b/>
          <w:bCs/>
          <w:color w:val="009A00"/>
        </w:rPr>
        <w:t>d)</w:t>
      </w:r>
      <w:r>
        <w:t>   </w:t>
      </w:r>
      <w:r>
        <w:rPr>
          <w:rStyle w:val="diff-text-green"/>
          <w:rFonts w:ascii="Times New Roman" w:eastAsia="Times New Roman" w:hAnsi="Times New Roman" w:cs="Times New Roman"/>
          <w:b/>
          <w:bCs/>
          <w:color w:val="009A00"/>
        </w:rPr>
        <w:t>bylo pravidelně prováděno sebehodnocení a nezávislé hodnocení týkající se</w:t>
      </w:r>
    </w:p>
    <w:p w:rsidR="00A77B3E">
      <w:pPr>
        <w:pStyle w:val="2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výkonu činnosti, kterou člen vrcholového vedení provádí,</w:t>
      </w:r>
    </w:p>
    <w:p w:rsidR="00A77B3E">
      <w:pPr>
        <w:pStyle w:val="2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schopnosti vedení v oblasti jaderné bezpečnosti, radiační ochrany, technické bezpečnosti, monitorování radiační situace, zvládání radiační mimořádné události a zabezpečení, včetně kultury bezpečnosti a základních postojů a chování.</w:t>
      </w:r>
    </w:p>
    <w:p w:rsidR="00A77B3E">
      <w:pPr>
        <w:pStyle w:val="16"/>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Systém řízení musí být zaveden a dokumentován před zahájením činnosti související s využíváním jaderné energie od doby, kdy procesy a činnosti mohou ovlivňovat budoucí dosahování bezpečnostního cíle systému řízení. Součástí dokumentace systému řízení je v takovém případě program systému řízení.</w:t>
      </w:r>
    </w:p>
    <w:p w:rsidR="00A77B3E">
      <w:pPr>
        <w:pStyle w:val="27"/>
      </w:pPr>
      <w:r>
        <w:t>Rozsah a způsob provádění a řízení procesů a činností</w:t>
      </w:r>
    </w:p>
    <w:p w:rsidR="00A77B3E">
      <w:pPr>
        <w:pStyle w:val="28"/>
      </w:pPr>
      <w:r>
        <w:t>§ 4</w:t>
      </w:r>
    </w:p>
    <w:p w:rsidR="00A77B3E">
      <w:pPr>
        <w:pStyle w:val="19"/>
      </w:pPr>
      <w:r>
        <w:t>(1)</w:t>
      </w:r>
      <w:r>
        <w:t>   Pro každý proces musí být určen garant procesu. V rámci každého procesu musí být stanoveny procesní role.</w:t>
      </w:r>
    </w:p>
    <w:p w:rsidR="00A77B3E">
      <w:pPr>
        <w:pStyle w:val="21"/>
      </w:pPr>
      <w:r>
        <w:t>(2)</w:t>
      </w:r>
      <w:r>
        <w:t>   Procesy a činnosti musí</w:t>
      </w:r>
    </w:p>
    <w:p w:rsidR="00A77B3E">
      <w:pPr>
        <w:pStyle w:val="26"/>
      </w:pPr>
      <w:r>
        <w:t>a)</w:t>
      </w:r>
      <w:r>
        <w:t>   být prováděny a řízeny ve shodě</w:t>
      </w:r>
    </w:p>
    <w:p w:rsidR="00A77B3E">
      <w:pPr>
        <w:pStyle w:val="23"/>
      </w:pPr>
      <w:r>
        <w:t>1.</w:t>
      </w:r>
      <w:r>
        <w:t>   se zamýšleným účelem použití jejich výstupů a</w:t>
      </w:r>
    </w:p>
    <w:p w:rsidR="00A77B3E">
      <w:pPr>
        <w:pStyle w:val="25"/>
      </w:pPr>
      <w:r>
        <w:t>2.</w:t>
      </w:r>
      <w:r>
        <w:t>   s požadavky stanovenými v dokumentaci systému řízení</w:t>
      </w:r>
      <w:r>
        <w:rPr>
          <w:rStyle w:val="diff-text-green"/>
          <w:rFonts w:ascii="Times New Roman" w:eastAsia="Times New Roman" w:hAnsi="Times New Roman" w:cs="Times New Roman"/>
          <w:b/>
          <w:bCs/>
          <w:color w:val="009A00"/>
        </w:rPr>
        <w:t>, která je v souladu s § 15 odst. 1</w:t>
      </w:r>
      <w:r>
        <w:t>, včetně požadavků na rozsah zajišťování kvality jejich výstupů a kritérií přijatelnosti těchto výstupů,</w:t>
      </w:r>
    </w:p>
    <w:p w:rsidR="00A77B3E">
      <w:pPr>
        <w:pStyle w:val="26"/>
      </w:pPr>
      <w:r>
        <w:t>b)</w:t>
      </w:r>
      <w:r>
        <w:t>   mít určeny související procesy a činnosti a vzájemné rozhraní se souvisejícími procesy a činnostmi tak, aby jaderná bezpečnost, radiační ochrana, technická bezpečnost, monitorování radiační situace, zvládání radiační mimořádné události a zabezpečení byly trvale zajištěny; součástí rozhraní mezi procesy a činnostmi musí být</w:t>
      </w:r>
    </w:p>
    <w:p w:rsidR="00A77B3E">
      <w:pPr>
        <w:pStyle w:val="23"/>
      </w:pPr>
      <w:r>
        <w:t>1.</w:t>
      </w:r>
      <w:r>
        <w:t>   hmotné nebo nehmotné vstupy a výstupy procesů a činností,</w:t>
      </w:r>
    </w:p>
    <w:p w:rsidR="00A77B3E">
      <w:pPr>
        <w:pStyle w:val="24"/>
      </w:pPr>
      <w:r>
        <w:t>2.</w:t>
      </w:r>
      <w:r>
        <w:t>   informace, které jsou při provádění souvisejících procesů a činností sdíleny, a</w:t>
      </w:r>
    </w:p>
    <w:p w:rsidR="00A77B3E">
      <w:pPr>
        <w:pStyle w:val="25"/>
      </w:pPr>
      <w:r>
        <w:t>3.</w:t>
      </w:r>
      <w:r>
        <w:t>   vzájemné vztahy osob provádějících a řídících související procesy a činnosti,</w:t>
      </w:r>
    </w:p>
    <w:p w:rsidR="00A77B3E">
      <w:pPr>
        <w:pStyle w:val="17"/>
      </w:pPr>
      <w:r>
        <w:t>c)</w:t>
      </w:r>
      <w:r>
        <w:t xml:space="preserve">   být </w:t>
      </w:r>
      <w:r>
        <w:rPr>
          <w:rStyle w:val="diff-strike-green"/>
          <w:strike/>
          <w:color w:val="009A00"/>
        </w:rPr>
        <w:t>soustavně</w:t>
      </w:r>
      <w:r>
        <w:t xml:space="preserve"> </w:t>
      </w:r>
      <w:r>
        <w:rPr>
          <w:rStyle w:val="diff-text-green"/>
          <w:rFonts w:ascii="Times New Roman" w:eastAsia="Times New Roman" w:hAnsi="Times New Roman" w:cs="Times New Roman"/>
          <w:b/>
          <w:bCs/>
          <w:color w:val="009A00"/>
        </w:rPr>
        <w:t>pravidelně</w:t>
      </w:r>
      <w:r>
        <w:t xml:space="preserve"> sledovány k prověření jejich schopnosti dosáhnout stanoveného </w:t>
      </w:r>
      <w:r>
        <w:rPr>
          <w:rStyle w:val="diff-text-green"/>
          <w:rFonts w:ascii="Times New Roman" w:eastAsia="Times New Roman" w:hAnsi="Times New Roman" w:cs="Times New Roman"/>
          <w:b/>
          <w:bCs/>
          <w:color w:val="009A00"/>
        </w:rPr>
        <w:t>bezpečnostního</w:t>
      </w:r>
      <w:r>
        <w:t xml:space="preserve"> cíle systému řízení,</w:t>
      </w:r>
    </w:p>
    <w:p w:rsidR="00A77B3E">
      <w:pPr>
        <w:pStyle w:val="22"/>
      </w:pPr>
      <w:r>
        <w:t>d)</w:t>
      </w:r>
      <w:r>
        <w:t>   být dokumentovány podle § 14 písm. b) bodů 4 a 5 a § 14 písm. c) a</w:t>
      </w:r>
    </w:p>
    <w:p w:rsidR="00A77B3E">
      <w:pPr>
        <w:pStyle w:val="18"/>
      </w:pPr>
      <w:r>
        <w:t>e)</w:t>
      </w:r>
      <w:r>
        <w:t>   být prováděny za těchto podmínek:</w:t>
      </w:r>
    </w:p>
    <w:p w:rsidR="00A77B3E">
      <w:pPr>
        <w:pStyle w:val="23"/>
      </w:pPr>
      <w:r>
        <w:t>1.</w:t>
      </w:r>
      <w:r>
        <w:t>   dokumentace vztahující se k procesům a činnostem musí být po celou dobu provádění procesů a činností dostupná každé osobě podílející se na provádění procesů a činností,</w:t>
      </w:r>
    </w:p>
    <w:p w:rsidR="00A77B3E">
      <w:pPr>
        <w:pStyle w:val="24"/>
      </w:pPr>
      <w:r>
        <w:t>2.</w:t>
      </w:r>
      <w:r>
        <w:t>   musí být prováděna průběžná kontrola procesů a činností, kterou se prověřuje správnost jejich provádění a kvalita jejich výstupů v určitém okamžiku,</w:t>
      </w:r>
    </w:p>
    <w:p w:rsidR="00A77B3E">
      <w:pPr>
        <w:pStyle w:val="24"/>
      </w:pPr>
      <w:r>
        <w:t>3.</w:t>
      </w:r>
      <w:r>
        <w:t>   musí být používáno vhodné technické vybavení a zajištěny odpovídající pracovní podmínky a prostředí,</w:t>
      </w:r>
    </w:p>
    <w:p w:rsidR="00A77B3E">
      <w:pPr>
        <w:pStyle w:val="24"/>
      </w:pPr>
      <w:r>
        <w:t>4.</w:t>
      </w:r>
      <w:r>
        <w:t xml:space="preserve">   vzájemné vztahy osob provádějících a řídících procesy a činnosti musí být nastaveny tak, aby bylo dosaženo </w:t>
      </w:r>
      <w:r>
        <w:rPr>
          <w:rStyle w:val="diff-text-green"/>
          <w:rFonts w:ascii="Times New Roman" w:eastAsia="Times New Roman" w:hAnsi="Times New Roman" w:cs="Times New Roman"/>
          <w:b/>
          <w:bCs/>
          <w:color w:val="009A00"/>
        </w:rPr>
        <w:t>bezpečnostního</w:t>
      </w:r>
      <w:r>
        <w:t xml:space="preserve"> cíle systému řízení a byly plněny integrované požadavky,</w:t>
      </w:r>
    </w:p>
    <w:p w:rsidR="00A77B3E">
      <w:pPr>
        <w:pStyle w:val="24"/>
      </w:pPr>
      <w:r>
        <w:t>5.</w:t>
      </w:r>
      <w:r>
        <w:t xml:space="preserve">   pracovník musí být způsobilý k plnění procesní role a k provádění přidělené činnosti a znát požadavky na procesy a činnosti, k nimž procesní role náleží, </w:t>
      </w:r>
      <w:r>
        <w:rPr>
          <w:rStyle w:val="diff-strike-green"/>
          <w:strike/>
          <w:color w:val="009A00"/>
        </w:rPr>
        <w:t>a</w:t>
      </w:r>
    </w:p>
    <w:p w:rsidR="00A77B3E">
      <w:pPr>
        <w:pStyle w:val="24"/>
      </w:pPr>
      <w:r>
        <w:t>6.</w:t>
      </w:r>
      <w:r>
        <w:t>   technické vybavení k provádění procesů a činností musí být udržováno ve stavu zajišťujícím dosažení trvalé shody výstupů z procesů a činností s požadavky na něj kladenými</w:t>
      </w:r>
      <w:r>
        <w:rPr>
          <w:rStyle w:val="diff-strike-green"/>
          <w:strike/>
          <w:color w:val="009A00"/>
        </w:rPr>
        <w:t>.</w:t>
      </w:r>
      <w:r>
        <w:t xml:space="preserve"> </w:t>
      </w:r>
      <w:r>
        <w:rPr>
          <w:rStyle w:val="diff-text-green"/>
          <w:rFonts w:ascii="Times New Roman" w:eastAsia="Times New Roman" w:hAnsi="Times New Roman" w:cs="Times New Roman"/>
          <w:b/>
          <w:bCs/>
          <w:color w:val="009A00"/>
        </w:rPr>
        <w:t>a</w:t>
      </w:r>
    </w:p>
    <w:p w:rsidR="00A77B3E">
      <w:pPr>
        <w:pStyle w:val="25"/>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pro řízení a hodnocení procesů a činností prováděných dodavatelem musí být zajištěn odpovídající počet vlastních pracovníků osoby zavádějící systém řízení.</w:t>
      </w:r>
    </w:p>
    <w:p w:rsidR="00A77B3E">
      <w:pPr>
        <w:pStyle w:val="16"/>
      </w:pPr>
      <w:r>
        <w:t>(3)</w:t>
      </w:r>
      <w:r>
        <w:t xml:space="preserve">   Pokud je v dokumentaci procesů a činností stanoven kontrolní bod, nelze v jejich provádění pokračovat bez souhlasu určeného pracovníka. </w:t>
      </w:r>
      <w:r>
        <w:rPr>
          <w:rStyle w:val="diff-strike-green"/>
          <w:strike/>
          <w:color w:val="009A00"/>
        </w:rPr>
        <w:t>Souhlas s pokračováním provádění procesů a činností lze udělit jen při dosažení úspěšného výsledku kontroly provedené v rámci kontrolního bodu.</w:t>
      </w:r>
      <w:r>
        <w:t xml:space="preserve"> Udělení souhlasu s pokračováním provádění procesů a činností musí být dokumentováno záznamem.</w:t>
      </w:r>
    </w:p>
    <w:p w:rsidR="00A77B3E">
      <w:pPr>
        <w:pStyle w:val="10"/>
      </w:pPr>
      <w:r>
        <w:t>§ 5</w:t>
      </w:r>
    </w:p>
    <w:p w:rsidR="00A77B3E">
      <w:pPr>
        <w:pStyle w:val="19"/>
      </w:pPr>
      <w:r>
        <w:t>(1)</w:t>
      </w:r>
      <w:r>
        <w:t>   U procesů a činností a jejich vstupů a výstupů musí být před jejich prvním užitím provedeno přezkoumání</w:t>
      </w:r>
      <w:r>
        <w:rPr>
          <w:rStyle w:val="diff-strike-green"/>
          <w:strike/>
          <w:color w:val="009A00"/>
        </w:rPr>
        <w:t>,</w:t>
      </w:r>
      <w:r>
        <w:t xml:space="preserve"> </w:t>
      </w:r>
      <w:r>
        <w:rPr>
          <w:rStyle w:val="diff-text-green"/>
          <w:rFonts w:ascii="Times New Roman" w:eastAsia="Times New Roman" w:hAnsi="Times New Roman" w:cs="Times New Roman"/>
          <w:b/>
          <w:bCs/>
          <w:color w:val="009A00"/>
        </w:rPr>
        <w:t>a</w:t>
      </w:r>
      <w:r>
        <w:t xml:space="preserve"> ověření </w:t>
      </w:r>
      <w:r>
        <w:rPr>
          <w:rStyle w:val="diff-strike-green"/>
          <w:strike/>
          <w:color w:val="009A00"/>
        </w:rPr>
        <w:t>a validace</w:t>
      </w:r>
      <w:r>
        <w:t>.</w:t>
      </w:r>
    </w:p>
    <w:p w:rsidR="00A77B3E">
      <w:pPr>
        <w:pStyle w:val="20"/>
      </w:pPr>
      <w:r>
        <w:t>(2)</w:t>
      </w:r>
      <w:r>
        <w:t>   Pro přezkoumání</w:t>
      </w:r>
      <w:r>
        <w:rPr>
          <w:rStyle w:val="diff-strike-green"/>
          <w:strike/>
          <w:color w:val="009A00"/>
        </w:rPr>
        <w:t>,</w:t>
      </w:r>
      <w:r>
        <w:t xml:space="preserve"> </w:t>
      </w:r>
      <w:r>
        <w:rPr>
          <w:rStyle w:val="diff-text-green"/>
          <w:rFonts w:ascii="Times New Roman" w:eastAsia="Times New Roman" w:hAnsi="Times New Roman" w:cs="Times New Roman"/>
          <w:b/>
          <w:bCs/>
          <w:color w:val="009A00"/>
        </w:rPr>
        <w:t>a</w:t>
      </w:r>
      <w:r>
        <w:t xml:space="preserve"> ověření </w:t>
      </w:r>
      <w:r>
        <w:rPr>
          <w:rStyle w:val="diff-strike-green"/>
          <w:strike/>
          <w:color w:val="009A00"/>
        </w:rPr>
        <w:t>a validaci</w:t>
      </w:r>
      <w:r>
        <w:t xml:space="preserve"> procesů a činností musí být stanovena kritéria přijatelnosti.</w:t>
      </w:r>
    </w:p>
    <w:p w:rsidR="00A77B3E">
      <w:pPr>
        <w:pStyle w:val="20"/>
      </w:pPr>
      <w:r>
        <w:t>(3)</w:t>
      </w:r>
      <w:r>
        <w:t>   Přezkoumání</w:t>
      </w:r>
      <w:r>
        <w:rPr>
          <w:rStyle w:val="diff-strike-green"/>
          <w:strike/>
          <w:color w:val="009A00"/>
        </w:rPr>
        <w:t>,</w:t>
      </w:r>
      <w:r>
        <w:t xml:space="preserve"> </w:t>
      </w:r>
      <w:r>
        <w:rPr>
          <w:rStyle w:val="diff-text-green"/>
          <w:rFonts w:ascii="Times New Roman" w:eastAsia="Times New Roman" w:hAnsi="Times New Roman" w:cs="Times New Roman"/>
          <w:b/>
          <w:bCs/>
          <w:color w:val="009A00"/>
        </w:rPr>
        <w:t>a</w:t>
      </w:r>
      <w:r>
        <w:t xml:space="preserve"> ověření </w:t>
      </w:r>
      <w:r>
        <w:rPr>
          <w:rStyle w:val="diff-strike-green"/>
          <w:strike/>
          <w:color w:val="009A00"/>
        </w:rPr>
        <w:t>a validaci</w:t>
      </w:r>
      <w:r>
        <w:t xml:space="preserve"> procesu musí provádět garant procesu nebo jím pověřený pracovník, který je stejně způsobilý jako garant procesu.</w:t>
      </w:r>
    </w:p>
    <w:p w:rsidR="00A77B3E">
      <w:pPr>
        <w:pStyle w:val="21"/>
      </w:pPr>
      <w:r>
        <w:t>(4)</w:t>
      </w:r>
      <w:r>
        <w:t>   Pro zvláštní proces musí být stanoveny požadavky odpovídající povaze zvláštního procesu na</w:t>
      </w:r>
    </w:p>
    <w:p w:rsidR="00A77B3E">
      <w:pPr>
        <w:pStyle w:val="17"/>
      </w:pPr>
      <w:r>
        <w:t>a)</w:t>
      </w:r>
      <w:r>
        <w:t>   způsobilost pracovníků, kteří jej řídí, provádějí a hodnotí,</w:t>
      </w:r>
    </w:p>
    <w:p w:rsidR="00A77B3E">
      <w:pPr>
        <w:pStyle w:val="22"/>
      </w:pPr>
      <w:r>
        <w:t>b)</w:t>
      </w:r>
      <w:r>
        <w:t>   postup provedení procesu a</w:t>
      </w:r>
    </w:p>
    <w:p w:rsidR="00A77B3E">
      <w:pPr>
        <w:pStyle w:val="18"/>
      </w:pPr>
      <w:r>
        <w:t>c)</w:t>
      </w:r>
      <w:r>
        <w:t>   technické vybavení a vhodné pracovní prostředí a podmínky jeho provádění.</w:t>
      </w:r>
    </w:p>
    <w:p w:rsidR="00A77B3E">
      <w:pPr>
        <w:pStyle w:val="19"/>
      </w:pPr>
      <w:r>
        <w:t>(5)</w:t>
      </w:r>
      <w:r>
        <w:t>   Splnění požadavků podle odstavce 4 písm. a) a b) musí být před provedením zvláštního procesu prověřeno validací.</w:t>
      </w:r>
    </w:p>
    <w:p w:rsidR="00A77B3E">
      <w:pPr>
        <w:pStyle w:val="21"/>
      </w:pPr>
      <w:r>
        <w:t>(6)</w:t>
      </w:r>
      <w:r>
        <w:t>   K provádění zvláštního procesu lze užít jen technické vybavení, u něhož byl před jeho použitím kontrolován stav a prověřena způsobilost k tomuto provádění.</w:t>
      </w:r>
    </w:p>
    <w:p w:rsidR="00A77B3E">
      <w:pPr>
        <w:pStyle w:val="10"/>
      </w:pPr>
      <w:r>
        <w:t>§ 6</w:t>
      </w:r>
    </w:p>
    <w:p w:rsidR="00A77B3E">
      <w:pPr>
        <w:pStyle w:val="11"/>
      </w:pPr>
      <w:r>
        <w:t>Způsob plánování v systému řízení a rozsah a způsob provedení dokumentace tohoto plánování</w:t>
      </w:r>
    </w:p>
    <w:p w:rsidR="00A77B3E">
      <w:pPr>
        <w:pStyle w:val="16"/>
      </w:pPr>
      <w:r>
        <w:t>(1)</w:t>
      </w:r>
      <w:r>
        <w:t>   Při plánování v systému řízení musí být</w:t>
      </w:r>
    </w:p>
    <w:p w:rsidR="00A77B3E">
      <w:pPr>
        <w:pStyle w:val="17"/>
      </w:pPr>
      <w:r>
        <w:t>a)</w:t>
      </w:r>
      <w:r>
        <w:t>   </w:t>
      </w:r>
      <w:r>
        <w:rPr>
          <w:rStyle w:val="diff-strike-green"/>
          <w:strike/>
          <w:color w:val="009A00"/>
        </w:rPr>
        <w:t>vytvořen a naplňován</w:t>
      </w:r>
      <w:r>
        <w:t xml:space="preserve"> </w:t>
      </w:r>
      <w:r>
        <w:rPr>
          <w:rStyle w:val="diff-text-green"/>
          <w:rFonts w:ascii="Times New Roman" w:eastAsia="Times New Roman" w:hAnsi="Times New Roman" w:cs="Times New Roman"/>
          <w:b/>
          <w:bCs/>
          <w:color w:val="009A00"/>
        </w:rPr>
        <w:t>určen</w:t>
      </w:r>
      <w:r>
        <w:t xml:space="preserve"> plán k dosažení </w:t>
      </w:r>
      <w:r>
        <w:rPr>
          <w:rStyle w:val="diff-text-green"/>
          <w:rFonts w:ascii="Times New Roman" w:eastAsia="Times New Roman" w:hAnsi="Times New Roman" w:cs="Times New Roman"/>
          <w:b/>
          <w:bCs/>
          <w:color w:val="009A00"/>
        </w:rPr>
        <w:t>bezpečnostního</w:t>
      </w:r>
      <w:r>
        <w:t xml:space="preserve"> cíle systému řízení a uskutečnění politiky bezpečnosti podle § 14 písm. a) (dále jen „plán systému řízení“),</w:t>
      </w:r>
    </w:p>
    <w:p w:rsidR="00A77B3E">
      <w:pPr>
        <w:pStyle w:val="22"/>
      </w:pPr>
      <w:r>
        <w:t>b)</w:t>
      </w:r>
      <w:r>
        <w:t xml:space="preserve">   plán systému řízení znám </w:t>
      </w:r>
      <w:r>
        <w:rPr>
          <w:rStyle w:val="diff-strike-green"/>
          <w:strike/>
          <w:color w:val="009A00"/>
        </w:rPr>
        <w:t>každému</w:t>
      </w:r>
      <w:r>
        <w:t xml:space="preserve"> </w:t>
      </w:r>
      <w:r>
        <w:rPr>
          <w:rStyle w:val="diff-text-green"/>
          <w:rFonts w:ascii="Times New Roman" w:eastAsia="Times New Roman" w:hAnsi="Times New Roman" w:cs="Times New Roman"/>
          <w:b/>
          <w:bCs/>
          <w:color w:val="009A00"/>
        </w:rPr>
        <w:t>vůdčímu</w:t>
      </w:r>
      <w:r>
        <w:t xml:space="preserve"> pracovníkovi </w:t>
      </w:r>
      <w:r>
        <w:rPr>
          <w:rStyle w:val="diff-strike-green"/>
          <w:strike/>
          <w:color w:val="009A00"/>
        </w:rPr>
        <w:t>provádějícímu činnost k zajišťování a zvyšování úrovně jaderné bezpečnosti, radiační ochrany, technické bezpečnosti, monitorování radiační situace, zvládání radiační mimořádné události a zabezpečení</w:t>
      </w:r>
      <w:r>
        <w:t>,</w:t>
      </w:r>
    </w:p>
    <w:p w:rsidR="00A77B3E">
      <w:pPr>
        <w:pStyle w:val="22"/>
      </w:pPr>
      <w:r>
        <w:t>c)</w:t>
      </w:r>
      <w:r>
        <w:t>   </w:t>
      </w:r>
      <w:r>
        <w:rPr>
          <w:rStyle w:val="diff-text-green"/>
          <w:rFonts w:ascii="Times New Roman" w:eastAsia="Times New Roman" w:hAnsi="Times New Roman" w:cs="Times New Roman"/>
          <w:b/>
          <w:bCs/>
          <w:color w:val="009A00"/>
        </w:rPr>
        <w:t>plán systému řízení</w:t>
      </w:r>
      <w:r>
        <w:t xml:space="preserve"> průběžně </w:t>
      </w:r>
      <w:r>
        <w:rPr>
          <w:rStyle w:val="diff-strike-green"/>
          <w:strike/>
          <w:color w:val="009A00"/>
        </w:rPr>
        <w:t>zvyšována kvalita plánu systému řízení</w:t>
      </w:r>
      <w:r>
        <w:t xml:space="preserve"> </w:t>
      </w:r>
      <w:r>
        <w:rPr>
          <w:rStyle w:val="diff-text-green"/>
          <w:rFonts w:ascii="Times New Roman" w:eastAsia="Times New Roman" w:hAnsi="Times New Roman" w:cs="Times New Roman"/>
          <w:b/>
          <w:bCs/>
          <w:color w:val="009A00"/>
        </w:rPr>
        <w:t>posuzován z hlediska správnosti a aktuálnosti a udržován aktuální</w:t>
      </w:r>
      <w:r>
        <w:t xml:space="preserve"> tak, aby nedocházelo ke snížení úrovně jaderné bezpečnosti, radiační ochrany, technické bezpečnosti, monitorování radiační situace, zvládání radiační mimořádné události a zabezpečení,</w:t>
      </w:r>
    </w:p>
    <w:p w:rsidR="00A77B3E">
      <w:pPr>
        <w:pStyle w:val="22"/>
      </w:pPr>
      <w:r>
        <w:t>d)</w:t>
      </w:r>
      <w:r>
        <w:t xml:space="preserve">   naplňování plánu systému řízení a </w:t>
      </w:r>
      <w:r>
        <w:rPr>
          <w:rStyle w:val="diff-text-green"/>
          <w:rFonts w:ascii="Times New Roman" w:eastAsia="Times New Roman" w:hAnsi="Times New Roman" w:cs="Times New Roman"/>
          <w:b/>
          <w:bCs/>
          <w:color w:val="009A00"/>
        </w:rPr>
        <w:t>jeho</w:t>
      </w:r>
      <w:r>
        <w:t xml:space="preserve"> účinnost </w:t>
      </w:r>
      <w:r>
        <w:rPr>
          <w:rStyle w:val="diff-strike-green"/>
          <w:strike/>
          <w:color w:val="009A00"/>
        </w:rPr>
        <w:t>zvyšování jeho kvality</w:t>
      </w:r>
      <w:r>
        <w:t xml:space="preserve"> pravidelně hodnoceny z hlediska jejich souladu s plánovaným výsledkem a</w:t>
      </w:r>
    </w:p>
    <w:p w:rsidR="00A77B3E">
      <w:pPr>
        <w:pStyle w:val="18"/>
      </w:pPr>
      <w:r>
        <w:t>e)</w:t>
      </w:r>
      <w:r>
        <w:t xml:space="preserve">   přijímáno účinné opatření k </w:t>
      </w:r>
      <w:r>
        <w:rPr>
          <w:rStyle w:val="diff-strike-green"/>
          <w:strike/>
          <w:color w:val="009A00"/>
        </w:rPr>
        <w:t>odstranění neshody v</w:t>
      </w:r>
      <w:r>
        <w:t xml:space="preserve"> </w:t>
      </w:r>
      <w:r>
        <w:rPr>
          <w:rStyle w:val="diff-text-green"/>
          <w:rFonts w:ascii="Times New Roman" w:eastAsia="Times New Roman" w:hAnsi="Times New Roman" w:cs="Times New Roman"/>
          <w:b/>
          <w:bCs/>
          <w:color w:val="009A00"/>
        </w:rPr>
        <w:t>dosažení výsledků</w:t>
      </w:r>
      <w:r>
        <w:t xml:space="preserve"> plánu systému řízení </w:t>
      </w:r>
      <w:r>
        <w:rPr>
          <w:rStyle w:val="diff-text-green"/>
          <w:rFonts w:ascii="Times New Roman" w:eastAsia="Times New Roman" w:hAnsi="Times New Roman" w:cs="Times New Roman"/>
          <w:b/>
          <w:bCs/>
          <w:color w:val="009A00"/>
        </w:rPr>
        <w:t>podle písmene d)</w:t>
      </w:r>
      <w:r>
        <w:t>.</w:t>
      </w:r>
    </w:p>
    <w:p w:rsidR="00A77B3E">
      <w:pPr>
        <w:pStyle w:val="16"/>
      </w:pPr>
      <w:r>
        <w:t>(2)</w:t>
      </w:r>
      <w:r>
        <w:t>   Plán systému řízení musí být v souladu s politikou bezpečnosti podle § 14 písm. a).</w:t>
      </w:r>
    </w:p>
    <w:p w:rsidR="00A77B3E">
      <w:pPr>
        <w:pStyle w:val="10"/>
      </w:pPr>
      <w:r>
        <w:t>§ 7</w:t>
      </w:r>
    </w:p>
    <w:p w:rsidR="00A77B3E">
      <w:pPr>
        <w:pStyle w:val="11"/>
      </w:pPr>
      <w:r>
        <w:t>Způsob provádění změn systému řízení</w:t>
      </w:r>
    </w:p>
    <w:p w:rsidR="00A77B3E">
      <w:pPr>
        <w:pStyle w:val="19"/>
      </w:pPr>
      <w:r>
        <w:t>(1)</w:t>
      </w:r>
      <w:r>
        <w:t>   Změna systému řízení musí být plánována. Plán změny systému řízení musí být proveden tak, aby nedocházelo ke snižování úrovně jaderné bezpečnosti, radiační ochrany, technické bezpečnosti, monitorování radiační situace, zvládání radiační mimořádné události a zabezpečení.</w:t>
      </w:r>
    </w:p>
    <w:p w:rsidR="00A77B3E">
      <w:pPr>
        <w:pStyle w:val="20"/>
      </w:pPr>
      <w:r>
        <w:t>(2)</w:t>
      </w:r>
      <w:r>
        <w:t>   Návrh změny systému řízení musí být odůvodněný a musí být hodnocen z hlediska účelu změny systému řízení a jejího budoucího vlivu na jadernou bezpečnost, radiační ochranu, technickou bezpečnost, monitorování radiační situace, zvládání radiační mimořádné události a zabezpečení.</w:t>
      </w:r>
    </w:p>
    <w:p w:rsidR="00A77B3E">
      <w:pPr>
        <w:pStyle w:val="20"/>
      </w:pPr>
      <w:r>
        <w:t>(3)</w:t>
      </w:r>
      <w:r>
        <w:t>   Provádění změny systému řízení musí být z hlediska její účinnosti průběžně sledováno a následně nezávisle hodnoceno podle § 10 odst. 1.</w:t>
      </w:r>
    </w:p>
    <w:p w:rsidR="00A77B3E">
      <w:pPr>
        <w:pStyle w:val="21"/>
      </w:pPr>
      <w:r>
        <w:t>(4)</w:t>
      </w:r>
      <w:r>
        <w:t>   Při provádění změny systému řízení musí být záznamem dokumentovány</w:t>
      </w:r>
    </w:p>
    <w:p w:rsidR="00A77B3E">
      <w:pPr>
        <w:pStyle w:val="17"/>
      </w:pPr>
      <w:r>
        <w:t>a)</w:t>
      </w:r>
      <w:r>
        <w:t>   návrh změny systému řízení,</w:t>
      </w:r>
    </w:p>
    <w:p w:rsidR="00A77B3E">
      <w:pPr>
        <w:pStyle w:val="22"/>
      </w:pPr>
      <w:r>
        <w:t>b)</w:t>
      </w:r>
      <w:r>
        <w:t>   rozhodnutí o provedení změny systému řízení,</w:t>
      </w:r>
    </w:p>
    <w:p w:rsidR="00A77B3E">
      <w:pPr>
        <w:pStyle w:val="22"/>
      </w:pPr>
      <w:r>
        <w:t>c)</w:t>
      </w:r>
      <w:r>
        <w:t>   způsob přípravy změny systému řízení,</w:t>
      </w:r>
    </w:p>
    <w:p w:rsidR="00A77B3E">
      <w:pPr>
        <w:pStyle w:val="22"/>
      </w:pPr>
      <w:r>
        <w:t>d)</w:t>
      </w:r>
      <w:r>
        <w:t>   provedení změny systému řízení,</w:t>
      </w:r>
    </w:p>
    <w:p w:rsidR="00A77B3E">
      <w:pPr>
        <w:pStyle w:val="22"/>
      </w:pPr>
      <w:r>
        <w:t>e)</w:t>
      </w:r>
      <w:r>
        <w:t>   způsob a provedení hodnocení změny systému řízení a</w:t>
      </w:r>
    </w:p>
    <w:p w:rsidR="00A77B3E">
      <w:pPr>
        <w:pStyle w:val="18"/>
      </w:pPr>
      <w:r>
        <w:t>f)</w:t>
      </w:r>
      <w:r>
        <w:t>   harmonogram provádění změny systému řízení.</w:t>
      </w:r>
    </w:p>
    <w:p w:rsidR="00A77B3E">
      <w:pPr>
        <w:pStyle w:val="19"/>
      </w:pPr>
      <w:r>
        <w:t>(5)</w:t>
      </w:r>
      <w:r>
        <w:t>   Po provedení změny systému řízení musí být hodnocen její skutečný vliv na jadernou bezpečnost, radiační ochranu, technickou bezpečnost, monitorování radiační situace, zvládání radiační mimořádné události a zabezpečení.</w:t>
      </w:r>
    </w:p>
    <w:p w:rsidR="00A77B3E">
      <w:pPr>
        <w:pStyle w:val="20"/>
      </w:pPr>
      <w:r>
        <w:t>(6)</w:t>
      </w:r>
      <w:r>
        <w:t>   Změnou systému řízení se rozumí též změna procesů a činností v systému řízení.</w:t>
      </w:r>
    </w:p>
    <w:p w:rsidR="00A77B3E">
      <w:pPr>
        <w:pStyle w:val="21"/>
      </w:pPr>
      <w:r>
        <w:rPr>
          <w:rStyle w:val="diff-text-green"/>
          <w:rFonts w:ascii="Times New Roman" w:eastAsia="Times New Roman" w:hAnsi="Times New Roman" w:cs="Times New Roman"/>
          <w:b/>
          <w:bCs/>
          <w:color w:val="009A00"/>
        </w:rPr>
        <w:t>(7)</w:t>
      </w:r>
      <w:r>
        <w:t>   </w:t>
      </w:r>
      <w:r>
        <w:rPr>
          <w:rStyle w:val="diff-text-green"/>
          <w:rFonts w:ascii="Times New Roman" w:eastAsia="Times New Roman" w:hAnsi="Times New Roman" w:cs="Times New Roman"/>
          <w:b/>
          <w:bCs/>
          <w:color w:val="009A00"/>
        </w:rPr>
        <w:t>Pokud změna systému řízení nemá vliv na jadernou bezpečnost, radiační ochranu, technickou bezpečnost, monitorování radiační situace, zvládání radiační mimořádné události nebo zabezpečení, požadavky odstavců 2 až 5 se neuplatní.</w:t>
      </w:r>
    </w:p>
    <w:p w:rsidR="00A77B3E">
      <w:pPr>
        <w:pStyle w:val="27"/>
      </w:pPr>
      <w:r>
        <w:t>Pravidla posuzování účinnosti systému řízení, včetně procesů a činností a jejich změn</w:t>
      </w:r>
    </w:p>
    <w:p w:rsidR="00A77B3E">
      <w:pPr>
        <w:pStyle w:val="28"/>
      </w:pPr>
      <w:r>
        <w:t>§ 8</w:t>
      </w:r>
    </w:p>
    <w:p w:rsidR="00A77B3E">
      <w:pPr>
        <w:pStyle w:val="16"/>
      </w:pPr>
      <w:r>
        <w:t>(1)</w:t>
      </w:r>
      <w:r>
        <w:t>   Posuzováním účinnosti systému řízení, procesů a činností a jejich změn musí být zjišťováno, zda jsou</w:t>
      </w:r>
    </w:p>
    <w:p w:rsidR="00A77B3E">
      <w:pPr>
        <w:pStyle w:val="17"/>
      </w:pPr>
      <w:r>
        <w:t>a)</w:t>
      </w:r>
      <w:r>
        <w:t xml:space="preserve">   vhodné a přiměřené k dosažení </w:t>
      </w:r>
      <w:r>
        <w:rPr>
          <w:rStyle w:val="diff-text-green"/>
          <w:rFonts w:ascii="Times New Roman" w:eastAsia="Times New Roman" w:hAnsi="Times New Roman" w:cs="Times New Roman"/>
          <w:b/>
          <w:bCs/>
          <w:color w:val="009A00"/>
        </w:rPr>
        <w:t>bezpečnostního</w:t>
      </w:r>
      <w:r>
        <w:t xml:space="preserve"> cíle systému řízení a</w:t>
      </w:r>
    </w:p>
    <w:p w:rsidR="00A77B3E">
      <w:pPr>
        <w:pStyle w:val="18"/>
      </w:pPr>
      <w:r>
        <w:t>b)</w:t>
      </w:r>
      <w:r>
        <w:t>   schopny dosahovat plánovaného výsledku.</w:t>
      </w:r>
    </w:p>
    <w:p w:rsidR="00A77B3E">
      <w:pPr>
        <w:pStyle w:val="19"/>
      </w:pPr>
      <w:r>
        <w:t>(2)</w:t>
      </w:r>
      <w:r>
        <w:t>   Posuzováním účinnosti systému řízení, procesů a činností a jejich změn musí být trvale hledány možnosti ke zlepšování systému řízení, včetně procesů a činností a jejich změn.</w:t>
      </w:r>
    </w:p>
    <w:p w:rsidR="00A77B3E">
      <w:pPr>
        <w:pStyle w:val="20"/>
      </w:pPr>
      <w:r>
        <w:t>(3)</w:t>
      </w:r>
      <w:r>
        <w:t>   Při posuzování účinnosti systému řízení musí být určen a používán ukazatel účinnosti procesu.</w:t>
      </w:r>
    </w:p>
    <w:p w:rsidR="00A77B3E">
      <w:pPr>
        <w:pStyle w:val="20"/>
      </w:pPr>
      <w:r>
        <w:t>(4)</w:t>
      </w:r>
      <w:r>
        <w:t>   Ukazatel účinnosti procesu musí být garantem procesu pravidelně hodnocen z hlediska jeho schopnosti poskytovat informace o účinnosti procesu.</w:t>
      </w:r>
    </w:p>
    <w:p w:rsidR="00A77B3E">
      <w:pPr>
        <w:pStyle w:val="21"/>
      </w:pPr>
      <w:r>
        <w:t>(5)</w:t>
      </w:r>
      <w:r>
        <w:t>   Posuzování účinnosti systému řízení musí být prováděno vlastním hodnocením a nezávislým hodnocením.</w:t>
      </w:r>
    </w:p>
    <w:p w:rsidR="00A77B3E">
      <w:pPr>
        <w:pStyle w:val="10"/>
      </w:pPr>
      <w:r>
        <w:t>§ 9</w:t>
      </w:r>
    </w:p>
    <w:p w:rsidR="00A77B3E">
      <w:pPr>
        <w:pStyle w:val="16"/>
      </w:pPr>
      <w:r>
        <w:t>(1)</w:t>
      </w:r>
      <w:r>
        <w:t>   Vlastní hodnocení musí být pravidelně prováděno u každého procesu garantem procesu porovnáním výstupu procesu s požadavky kladenými na proces dokumentací systému řízení k</w:t>
      </w:r>
    </w:p>
    <w:p w:rsidR="00A77B3E">
      <w:pPr>
        <w:pStyle w:val="17"/>
      </w:pPr>
      <w:r>
        <w:t>a)</w:t>
      </w:r>
      <w:r>
        <w:t>   prověření vhodnosti, přiměřenosti a účinnosti procesu,</w:t>
      </w:r>
    </w:p>
    <w:p w:rsidR="00A77B3E">
      <w:pPr>
        <w:pStyle w:val="22"/>
      </w:pPr>
      <w:r>
        <w:t>b)</w:t>
      </w:r>
      <w:r>
        <w:t xml:space="preserve">   identifikaci neshody, která brání v dosažení </w:t>
      </w:r>
      <w:r>
        <w:rPr>
          <w:rStyle w:val="diff-text-green"/>
          <w:rFonts w:ascii="Times New Roman" w:eastAsia="Times New Roman" w:hAnsi="Times New Roman" w:cs="Times New Roman"/>
          <w:b/>
          <w:bCs/>
          <w:color w:val="009A00"/>
        </w:rPr>
        <w:t>bezpečnostního</w:t>
      </w:r>
      <w:r>
        <w:t xml:space="preserve"> cíle systému řízení, nebo jejímu předcházení a</w:t>
      </w:r>
    </w:p>
    <w:p w:rsidR="00A77B3E">
      <w:pPr>
        <w:pStyle w:val="18"/>
      </w:pPr>
      <w:r>
        <w:t>c)</w:t>
      </w:r>
      <w:r>
        <w:t>   nalezení a přijetí opatření k odstranění neshody podle písmene b), nápravného opatření vedoucího k zabránění opakovanému výskytu neshody nebo preventivního opatření k jejímu předcházení.</w:t>
      </w:r>
    </w:p>
    <w:p w:rsidR="00A77B3E">
      <w:pPr>
        <w:pStyle w:val="16"/>
      </w:pPr>
      <w:r>
        <w:t>(2)</w:t>
      </w:r>
      <w:r>
        <w:t>   Vlastní hodnocení musí být plánováno. Plán vlastního hodnocení musí stanovit</w:t>
      </w:r>
    </w:p>
    <w:p w:rsidR="00A77B3E">
      <w:pPr>
        <w:pStyle w:val="17"/>
      </w:pPr>
      <w:r>
        <w:t>a)</w:t>
      </w:r>
      <w:r>
        <w:t>   způsob zavedení vlastního hodnocení,</w:t>
      </w:r>
    </w:p>
    <w:p w:rsidR="00A77B3E">
      <w:pPr>
        <w:pStyle w:val="22"/>
      </w:pPr>
      <w:r>
        <w:t>b)</w:t>
      </w:r>
      <w:r>
        <w:t>   četnost vlastního hodnocení a</w:t>
      </w:r>
    </w:p>
    <w:p w:rsidR="00A77B3E">
      <w:pPr>
        <w:pStyle w:val="18"/>
      </w:pPr>
      <w:r>
        <w:t>c)</w:t>
      </w:r>
      <w:r>
        <w:t>   zaměření vlastního hodnocení v plánovaném období.</w:t>
      </w:r>
    </w:p>
    <w:p w:rsidR="00A77B3E">
      <w:pPr>
        <w:pStyle w:val="16"/>
      </w:pPr>
      <w:r>
        <w:t>(3)</w:t>
      </w:r>
      <w:r>
        <w:t>   Garant procesu provádějící vlastní hodnocení musí</w:t>
      </w:r>
    </w:p>
    <w:p w:rsidR="00A77B3E">
      <w:pPr>
        <w:pStyle w:val="17"/>
      </w:pPr>
      <w:r>
        <w:t>a)</w:t>
      </w:r>
      <w:r>
        <w:t>   stanovit cíl a rozsah vlastního hodnocení,</w:t>
      </w:r>
    </w:p>
    <w:p w:rsidR="00A77B3E">
      <w:pPr>
        <w:pStyle w:val="22"/>
      </w:pPr>
      <w:r>
        <w:t>b)</w:t>
      </w:r>
      <w:r>
        <w:t>   stanovit ukazatel účinnosti procesu, podle kterého má být posuzována účinnost procesu nebo činnosti,</w:t>
      </w:r>
    </w:p>
    <w:p w:rsidR="00A77B3E">
      <w:pPr>
        <w:pStyle w:val="22"/>
      </w:pPr>
      <w:r>
        <w:t>c)</w:t>
      </w:r>
      <w:r>
        <w:t>   zpracovat program provedení vlastního hodnocení,</w:t>
      </w:r>
    </w:p>
    <w:p w:rsidR="00A77B3E">
      <w:pPr>
        <w:pStyle w:val="22"/>
      </w:pPr>
      <w:r>
        <w:t>d)</w:t>
      </w:r>
      <w:r>
        <w:t>   provést porovnání hodnoceného procesu a jeho činností se stanoveným cílem a ukazatelem účinnosti procesu a</w:t>
      </w:r>
    </w:p>
    <w:p w:rsidR="00A77B3E">
      <w:pPr>
        <w:pStyle w:val="18"/>
      </w:pPr>
      <w:r>
        <w:t>e)</w:t>
      </w:r>
      <w:r>
        <w:t>   na základě výsledků vlastního hodnocení navrhnout</w:t>
      </w:r>
    </w:p>
    <w:p w:rsidR="00A77B3E">
      <w:pPr>
        <w:pStyle w:val="23"/>
      </w:pPr>
      <w:r>
        <w:t>1.</w:t>
      </w:r>
      <w:r>
        <w:t>   opatření k odstranění neshody, je-li identifikována,</w:t>
      </w:r>
    </w:p>
    <w:p w:rsidR="00A77B3E">
      <w:pPr>
        <w:pStyle w:val="24"/>
      </w:pPr>
      <w:r>
        <w:t>2.</w:t>
      </w:r>
      <w:r>
        <w:t>   nápravné opatření vedoucí k zabránění opakovanému výskytu neshody a</w:t>
      </w:r>
    </w:p>
    <w:p w:rsidR="00A77B3E">
      <w:pPr>
        <w:pStyle w:val="25"/>
      </w:pPr>
      <w:r>
        <w:t>3.</w:t>
      </w:r>
      <w:r>
        <w:t>   preventivní opatření k předcházení neshodě, včetně návrhu na zlepšení účinnosti procesu.</w:t>
      </w:r>
    </w:p>
    <w:p w:rsidR="00A77B3E">
      <w:pPr>
        <w:pStyle w:val="10"/>
      </w:pPr>
      <w:r>
        <w:t>§ 10</w:t>
      </w:r>
    </w:p>
    <w:p w:rsidR="00A77B3E">
      <w:pPr>
        <w:pStyle w:val="16"/>
      </w:pPr>
      <w:r>
        <w:t>(1)</w:t>
      </w:r>
      <w:r>
        <w:t xml:space="preserve">   Nezávislé hodnocení musí hodnotit </w:t>
      </w:r>
      <w:r>
        <w:rPr>
          <w:rStyle w:val="diff-strike-green"/>
          <w:strike/>
          <w:color w:val="009A00"/>
        </w:rPr>
        <w:t>změnu systému</w:t>
      </w:r>
      <w:r>
        <w:t xml:space="preserve"> </w:t>
      </w:r>
      <w:r>
        <w:rPr>
          <w:rStyle w:val="diff-text-green"/>
          <w:rFonts w:ascii="Times New Roman" w:eastAsia="Times New Roman" w:hAnsi="Times New Roman" w:cs="Times New Roman"/>
          <w:b/>
          <w:bCs/>
          <w:color w:val="009A00"/>
        </w:rPr>
        <w:t>systém</w:t>
      </w:r>
      <w:r>
        <w:t xml:space="preserve"> řízení</w:t>
      </w:r>
      <w:r>
        <w:rPr>
          <w:rStyle w:val="diff-text-green"/>
          <w:rFonts w:ascii="Times New Roman" w:eastAsia="Times New Roman" w:hAnsi="Times New Roman" w:cs="Times New Roman"/>
          <w:b/>
          <w:bCs/>
          <w:color w:val="009A00"/>
        </w:rPr>
        <w:t>, včetně procesů</w:t>
      </w:r>
      <w:r>
        <w:t xml:space="preserve"> a </w:t>
      </w:r>
      <w:r>
        <w:rPr>
          <w:rStyle w:val="diff-strike-green"/>
          <w:strike/>
          <w:color w:val="009A00"/>
        </w:rPr>
        <w:t>změnu v procesech a činnostech</w:t>
      </w:r>
      <w:r>
        <w:t xml:space="preserve"> </w:t>
      </w:r>
      <w:r>
        <w:rPr>
          <w:rStyle w:val="diff-text-green"/>
          <w:rFonts w:ascii="Times New Roman" w:eastAsia="Times New Roman" w:hAnsi="Times New Roman" w:cs="Times New Roman"/>
          <w:b/>
          <w:bCs/>
          <w:color w:val="009A00"/>
        </w:rPr>
        <w:t>činností,</w:t>
      </w:r>
      <w:r>
        <w:t xml:space="preserve"> a musí být prováděno</w:t>
      </w:r>
    </w:p>
    <w:p w:rsidR="00A77B3E">
      <w:pPr>
        <w:pStyle w:val="17"/>
      </w:pPr>
      <w:r>
        <w:t>a)</w:t>
      </w:r>
      <w:r>
        <w:t xml:space="preserve">   metodou vhodnou k vyhodnocení schopnosti systému řízení dosáhnout </w:t>
      </w:r>
      <w:r>
        <w:rPr>
          <w:rStyle w:val="diff-text-green"/>
          <w:rFonts w:ascii="Times New Roman" w:eastAsia="Times New Roman" w:hAnsi="Times New Roman" w:cs="Times New Roman"/>
          <w:b/>
          <w:bCs/>
          <w:color w:val="009A00"/>
        </w:rPr>
        <w:t>bezpečnostního</w:t>
      </w:r>
      <w:r>
        <w:t xml:space="preserve"> cíle systému řízení,</w:t>
      </w:r>
    </w:p>
    <w:p w:rsidR="00A77B3E">
      <w:pPr>
        <w:pStyle w:val="22"/>
      </w:pPr>
      <w:r>
        <w:t>b)</w:t>
      </w:r>
      <w:r>
        <w:t>   v pravidelných intervalech a</w:t>
      </w:r>
    </w:p>
    <w:p w:rsidR="00A77B3E">
      <w:pPr>
        <w:pStyle w:val="18"/>
      </w:pPr>
      <w:r>
        <w:t>c)</w:t>
      </w:r>
      <w:r>
        <w:t xml:space="preserve">   kvalifikovaným pracovníkem </w:t>
      </w:r>
      <w:r>
        <w:rPr>
          <w:rStyle w:val="diff-text-green"/>
          <w:rFonts w:ascii="Times New Roman" w:eastAsia="Times New Roman" w:hAnsi="Times New Roman" w:cs="Times New Roman"/>
          <w:b/>
          <w:bCs/>
          <w:color w:val="009A00"/>
        </w:rPr>
        <w:t>s odpovídající pravomocí k jeho provádění</w:t>
      </w:r>
      <w:r>
        <w:t>, který se nepodílí na plánování, řízení a provádění procesů a činností, které jsou předmětem hodnocení.</w:t>
      </w:r>
    </w:p>
    <w:p w:rsidR="00A77B3E">
      <w:pPr>
        <w:pStyle w:val="16"/>
      </w:pPr>
      <w:r>
        <w:t>(2)</w:t>
      </w:r>
      <w:r>
        <w:t>   Výstup z nezávislého hodnocení musí</w:t>
      </w:r>
    </w:p>
    <w:p w:rsidR="00A77B3E">
      <w:pPr>
        <w:pStyle w:val="17"/>
      </w:pPr>
      <w:r>
        <w:t>a)</w:t>
      </w:r>
      <w:r>
        <w:t>   být formulován jednoznačně a v souladu s jeho zamýšleným užitím pro zlepšování systému řízení,</w:t>
      </w:r>
    </w:p>
    <w:p w:rsidR="00A77B3E">
      <w:pPr>
        <w:pStyle w:val="22"/>
      </w:pPr>
      <w:r>
        <w:t>b)</w:t>
      </w:r>
      <w:r>
        <w:t>   obsahovat informace umožňující jeho přezkoumání a</w:t>
      </w:r>
    </w:p>
    <w:p w:rsidR="00A77B3E">
      <w:pPr>
        <w:pStyle w:val="18"/>
      </w:pPr>
      <w:r>
        <w:t>c)</w:t>
      </w:r>
      <w:r>
        <w:t>   umožňovat přijetí</w:t>
      </w:r>
    </w:p>
    <w:p w:rsidR="00A77B3E">
      <w:pPr>
        <w:pStyle w:val="23"/>
      </w:pPr>
      <w:r>
        <w:t>1.</w:t>
      </w:r>
      <w:r>
        <w:t>   opatření k odstranění neshody, je-li identifikována, a</w:t>
      </w:r>
    </w:p>
    <w:p w:rsidR="00A77B3E">
      <w:pPr>
        <w:pStyle w:val="25"/>
      </w:pPr>
      <w:r>
        <w:t>2.</w:t>
      </w:r>
      <w:r>
        <w:t>   preventivního opatření k předcházení neshodě.</w:t>
      </w:r>
    </w:p>
    <w:p w:rsidR="00A77B3E">
      <w:pPr>
        <w:pStyle w:val="10"/>
      </w:pPr>
      <w:r>
        <w:t>§ 11</w:t>
      </w:r>
    </w:p>
    <w:p w:rsidR="00A77B3E">
      <w:pPr>
        <w:pStyle w:val="11"/>
      </w:pPr>
      <w:r>
        <w:t>Postupy řízení neshody</w:t>
      </w:r>
    </w:p>
    <w:p w:rsidR="00A77B3E">
      <w:pPr>
        <w:pStyle w:val="16"/>
      </w:pPr>
      <w:r>
        <w:t>(1)</w:t>
      </w:r>
      <w:r>
        <w:t>   V rámci řízení neshody musí být při odhalování neshody</w:t>
      </w:r>
    </w:p>
    <w:p w:rsidR="00A77B3E">
      <w:pPr>
        <w:pStyle w:val="17"/>
      </w:pPr>
      <w:r>
        <w:t>a)</w:t>
      </w:r>
      <w:r>
        <w:t>   informace o vzniku neshody oznámena pracovníkovi, který je určen k zajištění nápravy neshody, neprodleně po jejím zjištění,</w:t>
      </w:r>
    </w:p>
    <w:p w:rsidR="00A77B3E">
      <w:pPr>
        <w:pStyle w:val="22"/>
      </w:pPr>
      <w:r>
        <w:t>b)</w:t>
      </w:r>
      <w:r>
        <w:t>   identifikovány znaky neshody neprodleně po jejím zjištění,</w:t>
      </w:r>
    </w:p>
    <w:p w:rsidR="00A77B3E">
      <w:pPr>
        <w:pStyle w:val="22"/>
      </w:pPr>
      <w:r>
        <w:t>c)</w:t>
      </w:r>
      <w:r>
        <w:t>   neshoda dokumentována neprodleně po jejím zjištění,</w:t>
      </w:r>
    </w:p>
    <w:p w:rsidR="00A77B3E">
      <w:pPr>
        <w:pStyle w:val="22"/>
      </w:pPr>
      <w:r>
        <w:t>d)</w:t>
      </w:r>
      <w:r>
        <w:t>   zaveden postup pro nakládání s procesy a činnostmi, jejich vstupy a výstupy a zdroji, kterých se neshoda týká, včetně plánu odstranění neshody,</w:t>
      </w:r>
    </w:p>
    <w:p w:rsidR="00A77B3E">
      <w:pPr>
        <w:pStyle w:val="22"/>
      </w:pPr>
      <w:r>
        <w:t>e)</w:t>
      </w:r>
      <w:r>
        <w:t xml:space="preserve">   stanoveny požadavky k zamezení nevhodného nakládání s procesy a činnostmi a jejich vstupy, výstupy nebo zdroji, kterých se neshoda týká, </w:t>
      </w:r>
      <w:r>
        <w:rPr>
          <w:rStyle w:val="diff-strike-green"/>
          <w:strike/>
          <w:color w:val="009A00"/>
        </w:rPr>
        <w:t>a</w:t>
      </w:r>
    </w:p>
    <w:p w:rsidR="00A77B3E">
      <w:pPr>
        <w:pStyle w:val="22"/>
      </w:pPr>
      <w:r>
        <w:t>f)</w:t>
      </w:r>
      <w:r>
        <w:t>   hodnocen vzniklý a možný dopad neshody na jadernou bezpečnost, radiační ochranu, technickou bezpečnost, monitorování radiační situace, zvládání radiační mimořádné události a zabezpečení</w:t>
      </w:r>
      <w:r>
        <w:rPr>
          <w:rStyle w:val="diff-strike-green"/>
          <w:strike/>
          <w:color w:val="009A00"/>
        </w:rPr>
        <w:t>.</w:t>
      </w:r>
      <w:r>
        <w:t xml:space="preserve"> </w:t>
      </w:r>
      <w:r>
        <w:rPr>
          <w:rStyle w:val="diff-text-green"/>
          <w:rFonts w:ascii="Times New Roman" w:eastAsia="Times New Roman" w:hAnsi="Times New Roman" w:cs="Times New Roman"/>
          <w:b/>
          <w:bCs/>
          <w:color w:val="009A00"/>
        </w:rPr>
        <w:t>a</w:t>
      </w:r>
    </w:p>
    <w:p w:rsidR="00A77B3E">
      <w:pPr>
        <w:pStyle w:val="18"/>
      </w:pPr>
      <w:r>
        <w:rPr>
          <w:rStyle w:val="diff-text-green"/>
          <w:rFonts w:ascii="Times New Roman" w:eastAsia="Times New Roman" w:hAnsi="Times New Roman" w:cs="Times New Roman"/>
          <w:b/>
          <w:bCs/>
          <w:color w:val="009A00"/>
        </w:rPr>
        <w:t>g)</w:t>
      </w:r>
      <w:r>
        <w:t>   </w:t>
      </w:r>
      <w:r>
        <w:rPr>
          <w:rStyle w:val="diff-text-green"/>
          <w:rFonts w:ascii="Times New Roman" w:eastAsia="Times New Roman" w:hAnsi="Times New Roman" w:cs="Times New Roman"/>
          <w:b/>
          <w:bCs/>
          <w:color w:val="009A00"/>
        </w:rPr>
        <w:t>v případě zjištění podvodné, padělané či podezřelé položky neprodleně informován Úřad.</w:t>
      </w:r>
    </w:p>
    <w:p w:rsidR="00A77B3E">
      <w:pPr>
        <w:pStyle w:val="16"/>
      </w:pPr>
      <w:r>
        <w:t>(2)</w:t>
      </w:r>
      <w:r>
        <w:t>   V rámci řízení neshody musí být při nápravě neshody</w:t>
      </w:r>
    </w:p>
    <w:p w:rsidR="00A77B3E">
      <w:pPr>
        <w:pStyle w:val="17"/>
      </w:pPr>
      <w:r>
        <w:t>a)</w:t>
      </w:r>
      <w:r>
        <w:t>   hodnocena závažnost neshody,</w:t>
      </w:r>
    </w:p>
    <w:p w:rsidR="00A77B3E">
      <w:pPr>
        <w:pStyle w:val="22"/>
      </w:pPr>
      <w:r>
        <w:t>b)</w:t>
      </w:r>
      <w:r>
        <w:t>   proveden rozbor příčin neshody,</w:t>
      </w:r>
    </w:p>
    <w:p w:rsidR="00A77B3E">
      <w:pPr>
        <w:pStyle w:val="22"/>
      </w:pPr>
      <w:r>
        <w:t>c)</w:t>
      </w:r>
      <w:r>
        <w:t>   určeno a provedeno opatření k odstranění neshody,</w:t>
      </w:r>
    </w:p>
    <w:p w:rsidR="00A77B3E">
      <w:pPr>
        <w:pStyle w:val="22"/>
      </w:pPr>
      <w:r>
        <w:t>d)</w:t>
      </w:r>
      <w:r>
        <w:t>   provedené opatření k odstranění neshody sledováno a vyhodnocováno z hlediska stavu jeho provádění a jeho účinnosti,</w:t>
      </w:r>
    </w:p>
    <w:p w:rsidR="00A77B3E">
      <w:pPr>
        <w:pStyle w:val="22"/>
      </w:pPr>
      <w:r>
        <w:t>e)</w:t>
      </w:r>
      <w:r>
        <w:t>   vyhodnocena potřeba nápravného opatření vedoucího k předcházení opakovanému výskytu neshody,</w:t>
      </w:r>
    </w:p>
    <w:p w:rsidR="00A77B3E">
      <w:pPr>
        <w:pStyle w:val="22"/>
      </w:pPr>
      <w:r>
        <w:t>f)</w:t>
      </w:r>
      <w:r>
        <w:t>   určeno a provedeno nápravné opatření vedoucí k předcházení opakovanému výskytu neshody přiměřené následku neshody a</w:t>
      </w:r>
    </w:p>
    <w:p w:rsidR="00A77B3E">
      <w:pPr>
        <w:pStyle w:val="18"/>
      </w:pPr>
      <w:r>
        <w:t>g)</w:t>
      </w:r>
      <w:r>
        <w:t>   provedené nápravné opatření vedoucí k předcházení opakovanému výskytu neshody sledováno a vyhodnocováno z hlediska stavu jeho provádění a jeho účinnosti.</w:t>
      </w:r>
    </w:p>
    <w:p w:rsidR="00A77B3E">
      <w:pPr>
        <w:pStyle w:val="16"/>
      </w:pPr>
      <w:r>
        <w:rPr>
          <w:rStyle w:val="diff-strike-green"/>
          <w:strike/>
          <w:color w:val="009A00"/>
        </w:rPr>
        <w:t>(3)</w:t>
      </w:r>
      <w:r>
        <w:t>   </w:t>
      </w:r>
      <w:r>
        <w:rPr>
          <w:rStyle w:val="diff-strike-green"/>
          <w:strike/>
          <w:color w:val="009A00"/>
        </w:rPr>
        <w:t>V rámci řízení neshody musí být v zájmu předcházení neshodě a předcházení opakovanému výskytu neshody</w:t>
      </w:r>
    </w:p>
    <w:p w:rsidR="00A77B3E">
      <w:pPr>
        <w:pStyle w:val="17"/>
      </w:pPr>
      <w:r>
        <w:rPr>
          <w:rStyle w:val="diff-strike-green"/>
          <w:strike/>
          <w:color w:val="009A00"/>
        </w:rPr>
        <w:t>a)</w:t>
      </w:r>
      <w:r>
        <w:t>   </w:t>
      </w:r>
      <w:r>
        <w:rPr>
          <w:rStyle w:val="diff-strike-green"/>
          <w:strike/>
          <w:color w:val="009A00"/>
        </w:rPr>
        <w:t>vyhledána neshoda, která by mohla nastat, (dále jen „potenciální neshoda“) a její možné příčiny,</w:t>
      </w:r>
    </w:p>
    <w:p w:rsidR="00A77B3E">
      <w:pPr>
        <w:pStyle w:val="22"/>
      </w:pPr>
      <w:r>
        <w:rPr>
          <w:rStyle w:val="diff-strike-green"/>
          <w:strike/>
          <w:color w:val="009A00"/>
        </w:rPr>
        <w:t>b)</w:t>
      </w:r>
      <w:r>
        <w:t>   </w:t>
      </w:r>
      <w:r>
        <w:rPr>
          <w:rStyle w:val="diff-strike-green"/>
          <w:strike/>
          <w:color w:val="009A00"/>
        </w:rPr>
        <w:t>vyhodnocena potřeba preventivního opatření k zabránění výskytu potenciální neshody,</w:t>
      </w:r>
    </w:p>
    <w:p w:rsidR="00A77B3E">
      <w:pPr>
        <w:pStyle w:val="22"/>
      </w:pPr>
      <w:r>
        <w:rPr>
          <w:rStyle w:val="diff-strike-green"/>
          <w:strike/>
          <w:color w:val="009A00"/>
        </w:rPr>
        <w:t>c)</w:t>
      </w:r>
      <w:r>
        <w:t>   </w:t>
      </w:r>
      <w:r>
        <w:rPr>
          <w:rStyle w:val="diff-strike-green"/>
          <w:strike/>
          <w:color w:val="009A00"/>
        </w:rPr>
        <w:t>zavedeno preventivní opatření přiměřené možné příčině potenciální neshody; ke stanovení preventivního opatření musí být využita vlastní provozní zkušenost a provozní zkušenost jiné osoby, je-li k dispozici, a</w:t>
      </w:r>
    </w:p>
    <w:p w:rsidR="00A77B3E">
      <w:pPr>
        <w:pStyle w:val="18"/>
      </w:pPr>
      <w:r>
        <w:rPr>
          <w:rStyle w:val="diff-strike-green"/>
          <w:strike/>
          <w:color w:val="009A00"/>
        </w:rPr>
        <w:t>d)</w:t>
      </w:r>
      <w:r>
        <w:t>   </w:t>
      </w:r>
      <w:r>
        <w:rPr>
          <w:rStyle w:val="diff-strike-green"/>
          <w:strike/>
          <w:color w:val="009A00"/>
        </w:rPr>
        <w:t>sledováno a vyhodnocováno preventivní opatření z hlediska stavu jeho zavádění a jeho účinnosti.</w:t>
      </w:r>
    </w:p>
    <w:p w:rsidR="00A77B3E">
      <w:pPr>
        <w:pStyle w:val="10"/>
      </w:pPr>
      <w:r>
        <w:t>§ 12</w:t>
      </w:r>
    </w:p>
    <w:p w:rsidR="00A77B3E">
      <w:pPr>
        <w:pStyle w:val="11"/>
      </w:pPr>
      <w:r>
        <w:t>Způsob zajištění kvalifikace pracovníků provádějících procesy a činnosti</w:t>
      </w:r>
    </w:p>
    <w:p w:rsidR="00A77B3E">
      <w:pPr>
        <w:pStyle w:val="16"/>
      </w:pPr>
      <w:r>
        <w:t>(1)</w:t>
      </w:r>
      <w:r>
        <w:t>   K zajištění kvalifikace pracovníka provádějícího procesy a činnosti v systému řízení musí být</w:t>
      </w:r>
    </w:p>
    <w:p w:rsidR="00A77B3E">
      <w:pPr>
        <w:pStyle w:val="17"/>
      </w:pPr>
      <w:r>
        <w:t>a)</w:t>
      </w:r>
      <w:r>
        <w:t xml:space="preserve">   stanoveny kvalifikační požadavky, včetně délky odborné praxe, </w:t>
      </w:r>
      <w:r>
        <w:rPr>
          <w:rStyle w:val="diff-text-green"/>
          <w:rFonts w:ascii="Times New Roman" w:eastAsia="Times New Roman" w:hAnsi="Times New Roman" w:cs="Times New Roman"/>
          <w:b/>
          <w:bCs/>
          <w:color w:val="009A00"/>
        </w:rPr>
        <w:t>a požadavky na jazykové a komunikační schopnosti</w:t>
      </w:r>
      <w:r>
        <w:t xml:space="preserve"> odpovídající druhu a významu procesu a činnosti, které pracovník provádí,</w:t>
      </w:r>
    </w:p>
    <w:p w:rsidR="00A77B3E">
      <w:pPr>
        <w:pStyle w:val="22"/>
      </w:pPr>
      <w:r>
        <w:t>b)</w:t>
      </w:r>
      <w:r>
        <w:t>   užíván systém teoretické přípravy pracovníků provádějících procesy a činnosti,</w:t>
      </w:r>
    </w:p>
    <w:p w:rsidR="00A77B3E">
      <w:pPr>
        <w:pStyle w:val="22"/>
      </w:pPr>
      <w:r>
        <w:t>c)</w:t>
      </w:r>
      <w:r>
        <w:t>   užíván systém praktického výcviku pracovníků provádějících procesy a činnosti a</w:t>
      </w:r>
    </w:p>
    <w:p w:rsidR="00A77B3E">
      <w:pPr>
        <w:pStyle w:val="18"/>
      </w:pPr>
      <w:r>
        <w:t>d)</w:t>
      </w:r>
      <w:r>
        <w:t>   hodnocena účinnost systému teoretické přípravy a praktického výcviku pracovníků provádějících procesy a činnosti.</w:t>
      </w:r>
    </w:p>
    <w:p w:rsidR="00A77B3E">
      <w:pPr>
        <w:pStyle w:val="19"/>
      </w:pPr>
      <w:r>
        <w:t>(2)</w:t>
      </w:r>
      <w:r>
        <w:t>   Požadavky podle odstavce 1 musí být plněny tak, aby pracovník provádějící procesy a činnosti byl schopen vykonávat proces a činnost a byl seznámen s vlivem procesu a činnosti na zajišťování a zvyšování úrovně jaderné bezpečnosti, radiační ochrany, technické bezpečnosti, monitorování radiační situace, zvládání radiační mimořádné události a zabezpečení.</w:t>
      </w:r>
    </w:p>
    <w:p w:rsidR="00A77B3E">
      <w:pPr>
        <w:pStyle w:val="20"/>
      </w:pPr>
      <w:r>
        <w:t>(3)</w:t>
      </w:r>
      <w:r>
        <w:t>   Kvalifikace pracovníka provádějícího procesy a činnosti musí být před prvním zahájením procesu a činnosti a následně pravidelně nezávisle ověřována.</w:t>
      </w:r>
    </w:p>
    <w:p w:rsidR="00A77B3E">
      <w:pPr>
        <w:pStyle w:val="21"/>
      </w:pPr>
      <w:r>
        <w:t>(4)</w:t>
      </w:r>
      <w:r>
        <w:t>   Kvalifikace pracovníka provádějícího procesy a činnosti musí být trvale udržována tak, aby bylo zajištěno plnění požadavků na procesy a činnosti a jejich účinnost.</w:t>
      </w:r>
    </w:p>
    <w:p w:rsidR="00A77B3E">
      <w:pPr>
        <w:pStyle w:val="10"/>
      </w:pPr>
      <w:r>
        <w:rPr>
          <w:rStyle w:val="diff-strike-green"/>
          <w:strike/>
          <w:color w:val="009A00"/>
        </w:rPr>
        <w:t>§ 13</w:t>
      </w:r>
    </w:p>
    <w:p w:rsidR="00A77B3E">
      <w:pPr>
        <w:pStyle w:val="11"/>
      </w:pPr>
      <w:r>
        <w:rPr>
          <w:rStyle w:val="diff-strike-green"/>
          <w:strike/>
          <w:color w:val="009A00"/>
        </w:rPr>
        <w:t>Rozvíjení a hodnocení kultury bezpečnosti</w:t>
      </w:r>
    </w:p>
    <w:p w:rsidR="00A77B3E">
      <w:pPr>
        <w:pStyle w:val="16"/>
      </w:pPr>
      <w:r>
        <w:rPr>
          <w:rStyle w:val="diff-strike-green"/>
          <w:strike/>
          <w:color w:val="009A00"/>
        </w:rPr>
        <w:t>(1)</w:t>
      </w:r>
      <w:r>
        <w:t>   </w:t>
      </w:r>
      <w:r>
        <w:rPr>
          <w:rStyle w:val="diff-strike-green"/>
          <w:strike/>
          <w:color w:val="009A00"/>
        </w:rPr>
        <w:t>K trvalému rozvíjení kultury bezpečnosti v systému řízení osoby zavádějící systém řízení musí být</w:t>
      </w:r>
    </w:p>
    <w:p w:rsidR="00A77B3E">
      <w:pPr>
        <w:pStyle w:val="17"/>
      </w:pPr>
      <w:r>
        <w:rPr>
          <w:rStyle w:val="diff-strike-green"/>
          <w:strike/>
          <w:color w:val="009A00"/>
        </w:rPr>
        <w:t>a)</w:t>
      </w:r>
      <w:r>
        <w:t>   </w:t>
      </w:r>
      <w:r>
        <w:rPr>
          <w:rStyle w:val="diff-strike-green"/>
          <w:strike/>
          <w:color w:val="009A00"/>
        </w:rPr>
        <w:t>zajištěna srozumitelnost hlavních principů kultury bezpečnosti pro vůdčí pracovníky a pracovníky, kteří provádějí procesy a činnosti, a jejich informovanost o nich,</w:t>
      </w:r>
    </w:p>
    <w:p w:rsidR="00A77B3E">
      <w:pPr>
        <w:pStyle w:val="22"/>
      </w:pPr>
      <w:r>
        <w:rPr>
          <w:rStyle w:val="diff-strike-green"/>
          <w:strike/>
          <w:color w:val="009A00"/>
        </w:rPr>
        <w:t>b)</w:t>
      </w:r>
      <w:r>
        <w:t>   </w:t>
      </w:r>
      <w:r>
        <w:rPr>
          <w:rStyle w:val="diff-strike-green"/>
          <w:strike/>
          <w:color w:val="009A00"/>
        </w:rPr>
        <w:t>zajištěno vyhledávání informací o dosahování cíle systému řízení osobou zavádějící systém řízení vůdčím pracovníkem a jejich sdílení s jinými pracovníky osoby zavádějící systém řízení,</w:t>
      </w:r>
    </w:p>
    <w:p w:rsidR="00A77B3E">
      <w:pPr>
        <w:pStyle w:val="22"/>
      </w:pPr>
      <w:r>
        <w:rPr>
          <w:rStyle w:val="diff-strike-green"/>
          <w:strike/>
          <w:color w:val="009A00"/>
        </w:rPr>
        <w:t>c)</w:t>
      </w:r>
      <w:r>
        <w:t>   </w:t>
      </w:r>
      <w:r>
        <w:rPr>
          <w:rStyle w:val="diff-strike-green"/>
          <w:strike/>
          <w:color w:val="009A00"/>
        </w:rPr>
        <w:t>vytvářeny podmínky pro informování vůdčího pracovníka o způsobu dosahování cíle systému řízení osobou zavádějící systém řízení pracovníky této osoby,</w:t>
      </w:r>
    </w:p>
    <w:p w:rsidR="00A77B3E">
      <w:pPr>
        <w:pStyle w:val="22"/>
      </w:pPr>
      <w:r>
        <w:rPr>
          <w:rStyle w:val="diff-strike-green"/>
          <w:strike/>
          <w:color w:val="009A00"/>
        </w:rPr>
        <w:t>d)</w:t>
      </w:r>
      <w:r>
        <w:t>   </w:t>
      </w:r>
      <w:r>
        <w:rPr>
          <w:rStyle w:val="diff-strike-green"/>
          <w:strike/>
          <w:color w:val="009A00"/>
        </w:rPr>
        <w:t>zajištěna připravenost pracovníka osoby zavádějící systém řízení k činnosti nutné k dosahování cíle systému řízení,</w:t>
      </w:r>
    </w:p>
    <w:p w:rsidR="00A77B3E">
      <w:pPr>
        <w:pStyle w:val="22"/>
      </w:pPr>
      <w:r>
        <w:rPr>
          <w:rStyle w:val="diff-strike-green"/>
          <w:strike/>
          <w:color w:val="009A00"/>
        </w:rPr>
        <w:t>e)</w:t>
      </w:r>
      <w:r>
        <w:t>   </w:t>
      </w:r>
      <w:r>
        <w:rPr>
          <w:rStyle w:val="diff-strike-green"/>
          <w:strike/>
          <w:color w:val="009A00"/>
        </w:rPr>
        <w:t>pracovník osoby zavádějící systém řízení veden vůdčím pracovníkem k vyhledávání příležitostí ke zlepšování systému řízení a procesů a činností a vytvářeny podmínky k tomuto vyhledávání a</w:t>
      </w:r>
    </w:p>
    <w:p w:rsidR="00A77B3E">
      <w:pPr>
        <w:pStyle w:val="18"/>
      </w:pPr>
      <w:r>
        <w:rPr>
          <w:rStyle w:val="diff-strike-green"/>
          <w:strike/>
          <w:color w:val="009A00"/>
        </w:rPr>
        <w:t>f)</w:t>
      </w:r>
      <w:r>
        <w:t>   </w:t>
      </w:r>
      <w:r>
        <w:rPr>
          <w:rStyle w:val="diff-strike-green"/>
          <w:strike/>
          <w:color w:val="009A00"/>
        </w:rPr>
        <w:t>posouzena přiměřenost, vhodnost a účinnost zdrojů přiměřeně podle § 8 až 10.</w:t>
      </w:r>
    </w:p>
    <w:p w:rsidR="00A77B3E">
      <w:pPr>
        <w:pStyle w:val="19"/>
      </w:pPr>
      <w:r>
        <w:rPr>
          <w:rStyle w:val="diff-strike-green"/>
          <w:strike/>
          <w:color w:val="009A00"/>
        </w:rPr>
        <w:t>(2)</w:t>
      </w:r>
      <w:r>
        <w:t>   </w:t>
      </w:r>
      <w:r>
        <w:rPr>
          <w:rStyle w:val="diff-strike-green"/>
          <w:strike/>
          <w:color w:val="009A00"/>
        </w:rPr>
        <w:t>Osoba zavádějící systém řízení musí zajistit, aby vůdčí pracovník přispíval k neustálému zlepšování a rozvíjení kultury bezpečnosti a prováděl pravidelné vlastní hodnocení kultury bezpečnosti podle procesní role, kterou zastává.</w:t>
      </w:r>
    </w:p>
    <w:p w:rsidR="00A77B3E">
      <w:pPr>
        <w:pStyle w:val="20"/>
      </w:pPr>
      <w:r>
        <w:rPr>
          <w:rStyle w:val="diff-strike-green"/>
          <w:strike/>
          <w:color w:val="009A00"/>
        </w:rPr>
        <w:t>(3)</w:t>
      </w:r>
      <w:r>
        <w:t>   </w:t>
      </w:r>
      <w:r>
        <w:rPr>
          <w:rStyle w:val="diff-strike-green"/>
          <w:strike/>
          <w:color w:val="009A00"/>
        </w:rPr>
        <w:t>Pravidelné hodnocení kultury bezpečnosti musí být prováděno nejméně jednou ročně a výsledek hodnocení kultury bezpečnosti a přijatá opatření musí být dokumentovány.</w:t>
      </w:r>
    </w:p>
    <w:p w:rsidR="00A77B3E">
      <w:pPr>
        <w:pStyle w:val="21"/>
      </w:pPr>
      <w:r>
        <w:rPr>
          <w:rStyle w:val="diff-strike-green"/>
          <w:strike/>
          <w:color w:val="009A00"/>
        </w:rPr>
        <w:t>(4)</w:t>
      </w:r>
      <w:r>
        <w:t>   </w:t>
      </w:r>
      <w:r>
        <w:rPr>
          <w:rStyle w:val="diff-strike-green"/>
          <w:strike/>
          <w:color w:val="009A00"/>
        </w:rPr>
        <w:t>Výsledek hodnocení kultury bezpečnosti musí být oznamován každému pracovníkovi osoby zavádějící systém řízení a jejího dodavatele výrobku nebo služby.</w:t>
      </w:r>
    </w:p>
    <w:p w:rsidR="00A77B3E">
      <w:pPr>
        <w:pStyle w:val="10"/>
      </w:pPr>
      <w:r>
        <w:rPr>
          <w:rStyle w:val="diff-text-green"/>
          <w:rFonts w:ascii="Times New Roman" w:eastAsia="Times New Roman" w:hAnsi="Times New Roman" w:cs="Times New Roman"/>
          <w:b/>
          <w:bCs/>
          <w:color w:val="009A00"/>
        </w:rPr>
        <w:t>§ 13</w:t>
      </w:r>
    </w:p>
    <w:p w:rsidR="00A77B3E">
      <w:pPr>
        <w:pStyle w:val="11"/>
      </w:pPr>
      <w:r>
        <w:rPr>
          <w:rStyle w:val="diff-text-green"/>
          <w:rFonts w:ascii="Times New Roman" w:eastAsia="Times New Roman" w:hAnsi="Times New Roman" w:cs="Times New Roman"/>
          <w:b/>
          <w:bCs/>
          <w:color w:val="009A00"/>
        </w:rPr>
        <w:t>Rozvíjení a hodnocení kultury bezpečnosti</w:t>
      </w:r>
    </w:p>
    <w:p w:rsidR="00A77B3E">
      <w:pPr>
        <w:pStyle w:val="16"/>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K trvalému rozvíjení kultury bezpečnosti v systému řízení osoby zavádějící systém řízení musí být</w:t>
      </w:r>
    </w:p>
    <w:p w:rsidR="00A77B3E">
      <w:pPr>
        <w:pStyle w:val="17"/>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zajištěna srozumitelnost hlavních principů kultury bezpečnosti pro vůdčí pracovníky a pracovníky, kteří provádějí procesy a činnosti, a jejich informovanost o nich,</w:t>
      </w:r>
    </w:p>
    <w:p w:rsidR="00A77B3E">
      <w:pPr>
        <w:pStyle w:val="22"/>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zajištěno vyhledávání informací o dosahování bezpečnostního cíle systému řízení vůdčím pracovníkem a jejich sdílení s jinými pracovníky osoby zavádějící systém řízení,</w:t>
      </w:r>
    </w:p>
    <w:p w:rsidR="00A77B3E">
      <w:pPr>
        <w:pStyle w:val="22"/>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vytvářeny podmínky pro informování vůdčího pracovníka o způsobu dosahování bezpečnostního cíle systému řízení osobou zavádějící systém řízení pracovníky této osoby,</w:t>
      </w:r>
    </w:p>
    <w:p w:rsidR="00A77B3E">
      <w:pPr>
        <w:pStyle w:val="18"/>
      </w:pPr>
      <w:r>
        <w:rPr>
          <w:rStyle w:val="diff-text-green"/>
          <w:rFonts w:ascii="Times New Roman" w:eastAsia="Times New Roman" w:hAnsi="Times New Roman" w:cs="Times New Roman"/>
          <w:b/>
          <w:bCs/>
          <w:color w:val="009A00"/>
        </w:rPr>
        <w:t>d)</w:t>
      </w:r>
      <w:r>
        <w:t>   </w:t>
      </w:r>
      <w:r>
        <w:rPr>
          <w:rStyle w:val="diff-text-green"/>
          <w:rFonts w:ascii="Times New Roman" w:eastAsia="Times New Roman" w:hAnsi="Times New Roman" w:cs="Times New Roman"/>
          <w:b/>
          <w:bCs/>
          <w:color w:val="009A00"/>
        </w:rPr>
        <w:t>účinně zajištěno, že činnost vůdčích pracovníků povede k rozvíjení kultury bezpečnosti v celém rozsahu odpovídajícím zaměření osoby zavádějící systém řízení, a to i pro pracovníky, vůdčí pracovníky a organizaci, zejména k</w:t>
      </w:r>
    </w:p>
    <w:p w:rsidR="00A77B3E">
      <w:pPr>
        <w:pStyle w:val="2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podpoře hlášení problémů souvisejících s jadernou bezpečností, radiační ochranou, technickou bezpečností, monitorováním radiační situace a zvládáním radiační mimořádné události,</w:t>
      </w:r>
    </w:p>
    <w:p w:rsidR="00A77B3E">
      <w:pPr>
        <w:pStyle w:val="24"/>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rozvíjení dotazovacího přístupu a</w:t>
      </w:r>
    </w:p>
    <w:p w:rsidR="00A77B3E">
      <w:pPr>
        <w:pStyle w:val="2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nápravě jednání nebo podmínek, které mohou mít nepříznivý vliv na jadernou bezpečnost, radiační ochranu, technickou bezpečnost, monitorování radiační situace a zvládání radiační mimořádné události,</w:t>
      </w:r>
    </w:p>
    <w:p w:rsidR="00A77B3E">
      <w:pPr>
        <w:pStyle w:val="26"/>
      </w:pPr>
      <w:r>
        <w:rPr>
          <w:rStyle w:val="diff-text-green"/>
          <w:rFonts w:ascii="Times New Roman" w:eastAsia="Times New Roman" w:hAnsi="Times New Roman" w:cs="Times New Roman"/>
          <w:b/>
          <w:bCs/>
          <w:color w:val="009A00"/>
        </w:rPr>
        <w:t>e)</w:t>
      </w:r>
      <w:r>
        <w:t>   </w:t>
      </w:r>
      <w:r>
        <w:rPr>
          <w:rStyle w:val="diff-text-green"/>
          <w:rFonts w:ascii="Times New Roman" w:eastAsia="Times New Roman" w:hAnsi="Times New Roman" w:cs="Times New Roman"/>
          <w:b/>
          <w:bCs/>
          <w:color w:val="009A00"/>
        </w:rPr>
        <w:t>zajištěna připravenost pracovníka osoby zavádějící systém řízení k činnosti nutné k dosahování bezpečnostního cíle systému řízení, a to s využitím jeho kompetence, kterou musí osoba zavádějící systém řízení udržovat ze svých vnitřních zdrojů, zahrnující</w:t>
      </w:r>
    </w:p>
    <w:p w:rsidR="00A77B3E">
      <w:pPr>
        <w:pStyle w:val="2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kompetenci pro vedení k jaderné bezpečnosti, radiační ochrany, technické bezpečnosti, monitorování radiační situace a zvládání radiační mimořádné události na všech úrovních řízení,</w:t>
      </w:r>
    </w:p>
    <w:p w:rsidR="00A77B3E">
      <w:pPr>
        <w:pStyle w:val="24"/>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kompetenci pro podporu a udržování silné kultury bezpečnosti a</w:t>
      </w:r>
    </w:p>
    <w:p w:rsidR="00A77B3E">
      <w:pPr>
        <w:pStyle w:val="25"/>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odborné znalosti pro pochopení technických, lidských a organizačních aspektů nebo činností pro zajištění jaderné bezpečnosti, radiační ochrany, technické bezpečnosti, monitorování radiační situace a zvládání radiační mimořádné události,</w:t>
      </w:r>
    </w:p>
    <w:p w:rsidR="00A77B3E">
      <w:pPr>
        <w:pStyle w:val="17"/>
      </w:pPr>
      <w:r>
        <w:rPr>
          <w:rStyle w:val="diff-text-green"/>
          <w:rFonts w:ascii="Times New Roman" w:eastAsia="Times New Roman" w:hAnsi="Times New Roman" w:cs="Times New Roman"/>
          <w:b/>
          <w:bCs/>
          <w:color w:val="009A00"/>
        </w:rPr>
        <w:t>f)</w:t>
      </w:r>
      <w:r>
        <w:t>   </w:t>
      </w:r>
      <w:r>
        <w:rPr>
          <w:rStyle w:val="diff-text-green"/>
          <w:rFonts w:ascii="Times New Roman" w:eastAsia="Times New Roman" w:hAnsi="Times New Roman" w:cs="Times New Roman"/>
          <w:b/>
          <w:bCs/>
          <w:color w:val="009A00"/>
        </w:rPr>
        <w:t>pracovník osoby zavádějící systém řízení veden vůdčím pracovníkem k vyhledávání příležitostí ke zlepšování systému řízení a procesů a činností a vytvářeny podmínky k tomuto vyhledávání,</w:t>
      </w:r>
    </w:p>
    <w:p w:rsidR="00A77B3E">
      <w:pPr>
        <w:pStyle w:val="18"/>
      </w:pPr>
      <w:r>
        <w:rPr>
          <w:rStyle w:val="diff-text-green"/>
          <w:rFonts w:ascii="Times New Roman" w:eastAsia="Times New Roman" w:hAnsi="Times New Roman" w:cs="Times New Roman"/>
          <w:b/>
          <w:bCs/>
          <w:color w:val="009A00"/>
        </w:rPr>
        <w:t>g)</w:t>
      </w:r>
      <w:r>
        <w:t>   </w:t>
      </w:r>
      <w:r>
        <w:rPr>
          <w:rStyle w:val="diff-text-green"/>
          <w:rFonts w:ascii="Times New Roman" w:eastAsia="Times New Roman" w:hAnsi="Times New Roman" w:cs="Times New Roman"/>
          <w:b/>
          <w:bCs/>
          <w:color w:val="009A00"/>
        </w:rPr>
        <w:t>systém řízení používán způsobem vedoucím k dosahování bezpečnostního cíle systému řízení a ke zvyšování úrovně jaderné bezpečnosti, radiační ochrany, technické bezpečnosti, monitorování radiační situace, zvládání radiační mimořádné události a k rozvíjení kultury bezpečnosti tím, že jaderná bezpečnost, radiační ochrana, technická bezpečnost, monitorování radiační situace a zvládání radiační mimořádné události</w:t>
      </w:r>
    </w:p>
    <w:p w:rsidR="00A77B3E">
      <w:pPr>
        <w:pStyle w:val="23"/>
      </w:pPr>
      <w:r>
        <w:rPr>
          <w:rStyle w:val="diff-text-green"/>
          <w:rFonts w:ascii="Times New Roman" w:eastAsia="Times New Roman" w:hAnsi="Times New Roman" w:cs="Times New Roman"/>
          <w:b/>
          <w:bCs/>
          <w:color w:val="009A00"/>
        </w:rPr>
        <w:t>1.</w:t>
      </w:r>
      <w:r>
        <w:t>   </w:t>
      </w:r>
      <w:r>
        <w:rPr>
          <w:rStyle w:val="diff-text-green"/>
          <w:rFonts w:ascii="Times New Roman" w:eastAsia="Times New Roman" w:hAnsi="Times New Roman" w:cs="Times New Roman"/>
          <w:b/>
          <w:bCs/>
          <w:color w:val="009A00"/>
        </w:rPr>
        <w:t>jsou zohledňovány při veškerém rozhodování a</w:t>
      </w:r>
    </w:p>
    <w:p w:rsidR="00A77B3E">
      <w:pPr>
        <w:pStyle w:val="25"/>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nejsou ohroženy přijatými rozhodnutími,</w:t>
      </w:r>
    </w:p>
    <w:p w:rsidR="00A77B3E">
      <w:pPr>
        <w:pStyle w:val="17"/>
      </w:pPr>
      <w:r>
        <w:rPr>
          <w:rStyle w:val="diff-text-green"/>
          <w:rFonts w:ascii="Times New Roman" w:eastAsia="Times New Roman" w:hAnsi="Times New Roman" w:cs="Times New Roman"/>
          <w:b/>
          <w:bCs/>
          <w:color w:val="009A00"/>
        </w:rPr>
        <w:t>h)</w:t>
      </w:r>
      <w:r>
        <w:t>   </w:t>
      </w:r>
      <w:r>
        <w:rPr>
          <w:rStyle w:val="diff-text-green"/>
          <w:rFonts w:ascii="Times New Roman" w:eastAsia="Times New Roman" w:hAnsi="Times New Roman" w:cs="Times New Roman"/>
          <w:b/>
          <w:bCs/>
          <w:color w:val="009A00"/>
        </w:rPr>
        <w:t>posouzena přiměřenost, vhodnost a účinnost zdrojů přiměřeně podle § 8 až 10 a</w:t>
      </w:r>
    </w:p>
    <w:p w:rsidR="00A77B3E">
      <w:pPr>
        <w:pStyle w:val="18"/>
      </w:pPr>
      <w:r>
        <w:rPr>
          <w:rStyle w:val="diff-text-green"/>
          <w:rFonts w:ascii="Times New Roman" w:eastAsia="Times New Roman" w:hAnsi="Times New Roman" w:cs="Times New Roman"/>
          <w:b/>
          <w:bCs/>
          <w:color w:val="009A00"/>
        </w:rPr>
        <w:t>i)</w:t>
      </w:r>
      <w:r>
        <w:t>   </w:t>
      </w:r>
      <w:r>
        <w:rPr>
          <w:rStyle w:val="diff-text-green"/>
          <w:rFonts w:ascii="Times New Roman" w:eastAsia="Times New Roman" w:hAnsi="Times New Roman" w:cs="Times New Roman"/>
          <w:b/>
          <w:bCs/>
          <w:color w:val="009A00"/>
        </w:rPr>
        <w:t>znalosti a informace v rámci organizace spravovány jako zdroj.</w:t>
      </w:r>
    </w:p>
    <w:p w:rsidR="00A77B3E">
      <w:pPr>
        <w:pStyle w:val="16"/>
      </w:pPr>
      <w:r>
        <w:rPr>
          <w:rStyle w:val="diff-text-green"/>
          <w:rFonts w:ascii="Times New Roman" w:eastAsia="Times New Roman" w:hAnsi="Times New Roman" w:cs="Times New Roman"/>
          <w:b/>
          <w:bCs/>
          <w:color w:val="009A00"/>
        </w:rPr>
        <w:t>(2)</w:t>
      </w:r>
      <w:r>
        <w:t>   </w:t>
      </w:r>
      <w:r>
        <w:rPr>
          <w:rStyle w:val="diff-text-green"/>
          <w:rFonts w:ascii="Times New Roman" w:eastAsia="Times New Roman" w:hAnsi="Times New Roman" w:cs="Times New Roman"/>
          <w:b/>
          <w:bCs/>
          <w:color w:val="009A00"/>
        </w:rPr>
        <w:t>Osoba zavádějící systém řízení musí zajistit, aby vůdčí pracovník přispíval k neustálému rozvíjení kultury bezpečnosti tím, že</w:t>
      </w:r>
    </w:p>
    <w:p w:rsidR="00A77B3E">
      <w:pPr>
        <w:pStyle w:val="17"/>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všichni pracovníci osoby zavádějící systém řízení přispívají k rozvíjení kultury bezpečnosti,</w:t>
      </w:r>
    </w:p>
    <w:p w:rsidR="00A77B3E">
      <w:pPr>
        <w:pStyle w:val="22"/>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svým chováním a jednáním podporuje důvěru, spolupráci, konzultace a komunikaci a vyzývá k nim,</w:t>
      </w:r>
    </w:p>
    <w:p w:rsidR="00A77B3E">
      <w:pPr>
        <w:pStyle w:val="22"/>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používá opatření podporující dotazovací přístup a učící se přístup na všech úrovních a vyhýbá se sebeuspokojení, nevšímavosti a vědomé nečinnosti v oblastech spojených s jadernou bezpečností, radiační ochranou, technickou bezpečností, monitorováním radiační situace a zvládáním radiační mimořádné události,</w:t>
      </w:r>
    </w:p>
    <w:p w:rsidR="00A77B3E">
      <w:pPr>
        <w:pStyle w:val="22"/>
      </w:pPr>
      <w:r>
        <w:rPr>
          <w:rStyle w:val="diff-text-green"/>
          <w:rFonts w:ascii="Times New Roman" w:eastAsia="Times New Roman" w:hAnsi="Times New Roman" w:cs="Times New Roman"/>
          <w:b/>
          <w:bCs/>
          <w:color w:val="009A00"/>
        </w:rPr>
        <w:t>d)</w:t>
      </w:r>
      <w:r>
        <w:t>   </w:t>
      </w:r>
      <w:r>
        <w:rPr>
          <w:rStyle w:val="diff-text-green"/>
          <w:rFonts w:ascii="Times New Roman" w:eastAsia="Times New Roman" w:hAnsi="Times New Roman" w:cs="Times New Roman"/>
          <w:b/>
          <w:bCs/>
          <w:color w:val="009A00"/>
        </w:rPr>
        <w:t>používá systémový přístup, ve kterém jsou zohledněny interakce mezi technickými, lidskými a organizačními faktory a</w:t>
      </w:r>
    </w:p>
    <w:p w:rsidR="00A77B3E">
      <w:pPr>
        <w:pStyle w:val="18"/>
      </w:pPr>
      <w:r>
        <w:rPr>
          <w:rStyle w:val="diff-text-green"/>
          <w:rFonts w:ascii="Times New Roman" w:eastAsia="Times New Roman" w:hAnsi="Times New Roman" w:cs="Times New Roman"/>
          <w:b/>
          <w:bCs/>
          <w:color w:val="009A00"/>
        </w:rPr>
        <w:t>e)</w:t>
      </w:r>
      <w:r>
        <w:t>   </w:t>
      </w:r>
      <w:r>
        <w:rPr>
          <w:rStyle w:val="diff-text-green"/>
          <w:rFonts w:ascii="Times New Roman" w:eastAsia="Times New Roman" w:hAnsi="Times New Roman" w:cs="Times New Roman"/>
          <w:b/>
          <w:bCs/>
          <w:color w:val="009A00"/>
        </w:rPr>
        <w:t>provádí pravidelné vlastní hodnocení kultury bezpečnosti podle procesní role, kterou zastává.</w:t>
      </w:r>
    </w:p>
    <w:p w:rsidR="00A77B3E">
      <w:pPr>
        <w:pStyle w:val="16"/>
      </w:pPr>
      <w:r>
        <w:rPr>
          <w:rStyle w:val="diff-text-green"/>
          <w:rFonts w:ascii="Times New Roman" w:eastAsia="Times New Roman" w:hAnsi="Times New Roman" w:cs="Times New Roman"/>
          <w:b/>
          <w:bCs/>
          <w:color w:val="009A00"/>
        </w:rPr>
        <w:t>(3)</w:t>
      </w:r>
      <w:r>
        <w:t>   </w:t>
      </w:r>
      <w:r>
        <w:rPr>
          <w:rStyle w:val="diff-text-green"/>
          <w:rFonts w:ascii="Times New Roman" w:eastAsia="Times New Roman" w:hAnsi="Times New Roman" w:cs="Times New Roman"/>
          <w:b/>
          <w:bCs/>
          <w:color w:val="009A00"/>
        </w:rPr>
        <w:t>Osoba zavádějící systém řízení musí zajistit, aby pravidelné hodnocení kultury bezpečnosti bylo</w:t>
      </w:r>
    </w:p>
    <w:p w:rsidR="00A77B3E">
      <w:pPr>
        <w:pStyle w:val="17"/>
      </w:pPr>
      <w:r>
        <w:rPr>
          <w:rStyle w:val="diff-text-green"/>
          <w:rFonts w:ascii="Times New Roman" w:eastAsia="Times New Roman" w:hAnsi="Times New Roman" w:cs="Times New Roman"/>
          <w:b/>
          <w:bCs/>
          <w:color w:val="009A00"/>
        </w:rPr>
        <w:t>a)</w:t>
      </w:r>
      <w:r>
        <w:t>   </w:t>
      </w:r>
      <w:r>
        <w:rPr>
          <w:rStyle w:val="diff-text-green"/>
          <w:rFonts w:ascii="Times New Roman" w:eastAsia="Times New Roman" w:hAnsi="Times New Roman" w:cs="Times New Roman"/>
          <w:b/>
          <w:bCs/>
          <w:color w:val="009A00"/>
        </w:rPr>
        <w:t>prováděno nejméně jednou ročně na všech úrovních řízení a pro všechny pozice v organizační struktuře,</w:t>
      </w:r>
    </w:p>
    <w:p w:rsidR="00A77B3E">
      <w:pPr>
        <w:pStyle w:val="22"/>
      </w:pPr>
      <w:r>
        <w:rPr>
          <w:rStyle w:val="diff-text-green"/>
          <w:rFonts w:ascii="Times New Roman" w:eastAsia="Times New Roman" w:hAnsi="Times New Roman" w:cs="Times New Roman"/>
          <w:b/>
          <w:bCs/>
          <w:color w:val="009A00"/>
        </w:rPr>
        <w:t>b)</w:t>
      </w:r>
      <w:r>
        <w:t>   </w:t>
      </w:r>
      <w:r>
        <w:rPr>
          <w:rStyle w:val="diff-text-green"/>
          <w:rFonts w:ascii="Times New Roman" w:eastAsia="Times New Roman" w:hAnsi="Times New Roman" w:cs="Times New Roman"/>
          <w:b/>
          <w:bCs/>
          <w:color w:val="009A00"/>
        </w:rPr>
        <w:t>prováděno nejméně jednou ročně ve formě sebehodnocení vůdčích pracovníků v oblasti jaderné bezpečnosti, radiační ochrany, technické bezpečnosti, monitorování radiační situace, zvládání radiační mimořádné události a kultury bezpečnosti za využití odborníků na hodnocení vedení a kultury bezpečnosti a</w:t>
      </w:r>
    </w:p>
    <w:p w:rsidR="00A77B3E">
      <w:pPr>
        <w:pStyle w:val="18"/>
      </w:pPr>
      <w:r>
        <w:rPr>
          <w:rStyle w:val="diff-text-green"/>
          <w:rFonts w:ascii="Times New Roman" w:eastAsia="Times New Roman" w:hAnsi="Times New Roman" w:cs="Times New Roman"/>
          <w:b/>
          <w:bCs/>
          <w:color w:val="009A00"/>
        </w:rPr>
        <w:t>c)</w:t>
      </w:r>
      <w:r>
        <w:t>   </w:t>
      </w:r>
      <w:r>
        <w:rPr>
          <w:rStyle w:val="diff-text-green"/>
          <w:rFonts w:ascii="Times New Roman" w:eastAsia="Times New Roman" w:hAnsi="Times New Roman" w:cs="Times New Roman"/>
          <w:b/>
          <w:bCs/>
          <w:color w:val="009A00"/>
        </w:rPr>
        <w:t>dokumentováno včetně závěrů hodnocení a přijatých opatření pro rozvíjení kultury bezpečnosti.</w:t>
      </w:r>
    </w:p>
    <w:p w:rsidR="00A77B3E">
      <w:pPr>
        <w:pStyle w:val="19"/>
      </w:pPr>
      <w:r>
        <w:rPr>
          <w:rStyle w:val="diff-text-green"/>
          <w:rFonts w:ascii="Times New Roman" w:eastAsia="Times New Roman" w:hAnsi="Times New Roman" w:cs="Times New Roman"/>
          <w:b/>
          <w:bCs/>
          <w:color w:val="009A00"/>
        </w:rPr>
        <w:t>(4)</w:t>
      </w:r>
      <w:r>
        <w:t>   </w:t>
      </w:r>
      <w:r>
        <w:rPr>
          <w:rStyle w:val="diff-text-green"/>
          <w:rFonts w:ascii="Times New Roman" w:eastAsia="Times New Roman" w:hAnsi="Times New Roman" w:cs="Times New Roman"/>
          <w:b/>
          <w:bCs/>
          <w:color w:val="009A00"/>
        </w:rPr>
        <w:t>Výsledek hodnocení kultury bezpečnosti musí být oznamován každému pracovníkovi osoby zavádějící systém řízení a jejího dodavatele výrobku nebo služby.</w:t>
      </w:r>
    </w:p>
    <w:p w:rsidR="00A77B3E">
      <w:pPr>
        <w:pStyle w:val="21"/>
      </w:pPr>
      <w:r>
        <w:rPr>
          <w:rStyle w:val="diff-text-green"/>
          <w:rFonts w:ascii="Times New Roman" w:eastAsia="Times New Roman" w:hAnsi="Times New Roman" w:cs="Times New Roman"/>
          <w:b/>
          <w:bCs/>
          <w:color w:val="009A00"/>
        </w:rPr>
        <w:t>(5)</w:t>
      </w:r>
      <w:r>
        <w:t>   </w:t>
      </w:r>
      <w:r>
        <w:rPr>
          <w:rStyle w:val="diff-text-green"/>
          <w:rFonts w:ascii="Times New Roman" w:eastAsia="Times New Roman" w:hAnsi="Times New Roman" w:cs="Times New Roman"/>
          <w:b/>
          <w:bCs/>
          <w:color w:val="009A00"/>
        </w:rPr>
        <w:t>Osoba zavádějící systém řízení musí zajistit, aby na základě závěrů hodnocení kultury bezpečnosti byla přijata opatření pro podporu a udržení kultury bezpečnosti, zejména pro zlepšení vedení pro jadernou bezpečnost, radiační ochranu, technickou bezpečnost, monitorování radiační situace a zvládání radiační mimořádné události a k podpoření učícího se přístupu.</w:t>
      </w:r>
    </w:p>
    <w:p w:rsidR="00A77B3E">
      <w:pPr>
        <w:pStyle w:val="27"/>
      </w:pPr>
      <w:r>
        <w:t>Dokumentace systému řízení</w:t>
      </w:r>
    </w:p>
    <w:p w:rsidR="00A77B3E">
      <w:pPr>
        <w:pStyle w:val="28"/>
      </w:pPr>
      <w:r>
        <w:t>§ 14</w:t>
      </w:r>
    </w:p>
    <w:p w:rsidR="00A77B3E">
      <w:pPr>
        <w:pStyle w:val="12"/>
      </w:pPr>
      <w:r>
        <w:t>Dokumentace systému řízení musí zahrnovat</w:t>
      </w:r>
    </w:p>
    <w:p w:rsidR="00A77B3E">
      <w:pPr>
        <w:pStyle w:val="29"/>
      </w:pPr>
      <w:r>
        <w:t>a)</w:t>
      </w:r>
      <w:r>
        <w:t xml:space="preserve">   politiku bezpečnosti obsahující </w:t>
      </w:r>
      <w:r>
        <w:rPr>
          <w:rStyle w:val="diff-strike-green"/>
          <w:strike/>
          <w:color w:val="009A00"/>
        </w:rPr>
        <w:t>popis</w:t>
      </w:r>
    </w:p>
    <w:p w:rsidR="00A77B3E">
      <w:pPr>
        <w:pStyle w:val="30"/>
      </w:pPr>
      <w:r>
        <w:t>1.</w:t>
      </w:r>
      <w:r>
        <w:t>   </w:t>
      </w:r>
      <w:r>
        <w:rPr>
          <w:rStyle w:val="diff-text-green"/>
          <w:rFonts w:ascii="Times New Roman" w:eastAsia="Times New Roman" w:hAnsi="Times New Roman" w:cs="Times New Roman"/>
          <w:b/>
          <w:bCs/>
          <w:color w:val="009A00"/>
        </w:rPr>
        <w:t>popis bezpečnostního</w:t>
      </w:r>
      <w:r>
        <w:t xml:space="preserve"> cíle systému řízení</w:t>
      </w:r>
      <w:r>
        <w:rPr>
          <w:rStyle w:val="diff-strike-green"/>
          <w:strike/>
          <w:color w:val="009A00"/>
        </w:rPr>
        <w:t>,</w:t>
      </w:r>
      <w:r>
        <w:t xml:space="preserve"> </w:t>
      </w:r>
      <w:r>
        <w:rPr>
          <w:rStyle w:val="diff-text-green"/>
          <w:rFonts w:ascii="Times New Roman" w:eastAsia="Times New Roman" w:hAnsi="Times New Roman" w:cs="Times New Roman"/>
          <w:b/>
          <w:bCs/>
          <w:color w:val="009A00"/>
        </w:rPr>
        <w:t>a</w:t>
      </w:r>
    </w:p>
    <w:p w:rsidR="00A77B3E">
      <w:pPr>
        <w:pStyle w:val="31"/>
      </w:pPr>
      <w:r>
        <w:t>2.</w:t>
      </w:r>
      <w:r>
        <w:t>   </w:t>
      </w:r>
      <w:r>
        <w:rPr>
          <w:rStyle w:val="diff-strike-green"/>
          <w:strike/>
          <w:color w:val="009A00"/>
        </w:rPr>
        <w:t>cíle vedoucího</w:t>
      </w:r>
      <w:r>
        <w:t xml:space="preserve"> </w:t>
      </w:r>
      <w:r>
        <w:rPr>
          <w:rStyle w:val="diff-text-green"/>
          <w:rFonts w:ascii="Times New Roman" w:eastAsia="Times New Roman" w:hAnsi="Times New Roman" w:cs="Times New Roman"/>
          <w:b/>
          <w:bCs/>
          <w:color w:val="009A00"/>
        </w:rPr>
        <w:t>celkové záměry a zaměření osoby zavádějící systém řízení ve vztahu</w:t>
      </w:r>
      <w:r>
        <w:t xml:space="preserve"> k </w:t>
      </w:r>
      <w:r>
        <w:rPr>
          <w:rStyle w:val="diff-strike-green"/>
          <w:strike/>
          <w:color w:val="009A00"/>
        </w:rPr>
        <w:t>zajišťování a zvyšování kvality</w:t>
      </w:r>
      <w:r>
        <w:t xml:space="preserve"> </w:t>
      </w:r>
      <w:r>
        <w:rPr>
          <w:rStyle w:val="diff-text-green"/>
          <w:rFonts w:ascii="Times New Roman" w:eastAsia="Times New Roman" w:hAnsi="Times New Roman" w:cs="Times New Roman"/>
          <w:b/>
          <w:bCs/>
          <w:color w:val="009A00"/>
        </w:rPr>
        <w:t>bezpečnostnímu cíli systému</w:t>
      </w:r>
      <w:r>
        <w:t xml:space="preserve"> řízení </w:t>
      </w:r>
      <w:r>
        <w:rPr>
          <w:rStyle w:val="diff-strike-green"/>
          <w:strike/>
          <w:color w:val="009A00"/>
        </w:rPr>
        <w:t>procesů a činností a jejich výstupů a</w:t>
      </w:r>
      <w:r>
        <w:rPr>
          <w:rStyle w:val="diff-text-green"/>
          <w:rFonts w:ascii="Times New Roman" w:eastAsia="Times New Roman" w:hAnsi="Times New Roman" w:cs="Times New Roman"/>
          <w:b/>
          <w:bCs/>
          <w:color w:val="009A00"/>
        </w:rPr>
        <w:t>,</w:t>
      </w:r>
    </w:p>
    <w:p w:rsidR="00A77B3E">
      <w:pPr>
        <w:pStyle w:val="32"/>
      </w:pPr>
      <w:r>
        <w:rPr>
          <w:rStyle w:val="diff-strike-green"/>
          <w:strike/>
          <w:color w:val="009A00"/>
        </w:rPr>
        <w:t>3.</w:t>
      </w:r>
      <w:r>
        <w:t>   </w:t>
      </w:r>
      <w:r>
        <w:rPr>
          <w:rStyle w:val="diff-strike-green"/>
          <w:strike/>
          <w:color w:val="009A00"/>
        </w:rPr>
        <w:t>opatření k naplnění cíle podle bodů 1 a 2 a k jeho sledování,</w:t>
      </w:r>
    </w:p>
    <w:p w:rsidR="00A77B3E">
      <w:pPr>
        <w:pStyle w:val="29"/>
      </w:pPr>
      <w:r>
        <w:t>b)</w:t>
      </w:r>
      <w:r>
        <w:t>   </w:t>
      </w:r>
      <w:r>
        <w:rPr>
          <w:rStyle w:val="diff-strike-green"/>
          <w:strike/>
          <w:color w:val="009A00"/>
        </w:rPr>
        <w:t>popis systému řízení</w:t>
      </w:r>
      <w:r>
        <w:t xml:space="preserve"> </w:t>
      </w:r>
      <w:r>
        <w:rPr>
          <w:rStyle w:val="diff-text-green"/>
          <w:rFonts w:ascii="Times New Roman" w:eastAsia="Times New Roman" w:hAnsi="Times New Roman" w:cs="Times New Roman"/>
          <w:b/>
          <w:bCs/>
          <w:color w:val="009A00"/>
        </w:rPr>
        <w:t>dokument</w:t>
      </w:r>
      <w:r>
        <w:t xml:space="preserve"> obsahující popis </w:t>
      </w:r>
      <w:r>
        <w:rPr>
          <w:rStyle w:val="diff-text-green"/>
          <w:rFonts w:ascii="Times New Roman" w:eastAsia="Times New Roman" w:hAnsi="Times New Roman" w:cs="Times New Roman"/>
          <w:b/>
          <w:bCs/>
          <w:color w:val="009A00"/>
        </w:rPr>
        <w:t>systému řízení, kterým je program systému řízení, pokud jej osoba zavádějící systém řízení má, v rozsahu</w:t>
      </w:r>
    </w:p>
    <w:p w:rsidR="00A77B3E">
      <w:pPr>
        <w:pStyle w:val="30"/>
      </w:pPr>
      <w:r>
        <w:t>1.</w:t>
      </w:r>
      <w:r>
        <w:t>   organizační struktury osoby zavádějící systém řízení,</w:t>
      </w:r>
    </w:p>
    <w:p w:rsidR="00A77B3E">
      <w:pPr>
        <w:pStyle w:val="31"/>
      </w:pPr>
      <w:r>
        <w:t>2.</w:t>
      </w:r>
      <w:r>
        <w:t>   práv a povinností pracovníků, kteří plánují, řídí, provádějí a hodnotí procesy a činnosti, a jejich vzájemných vztahů, způsobu komunikace a způsobu rozhodování na každé úrovni řízení,</w:t>
      </w:r>
    </w:p>
    <w:p w:rsidR="00A77B3E">
      <w:pPr>
        <w:pStyle w:val="31"/>
      </w:pPr>
      <w:r>
        <w:t>3.</w:t>
      </w:r>
      <w:r>
        <w:t>   způsobu komunikace osoby zavádějící systém řízení s dodavatelem výrobku nebo služby, jinou osobou, která se podílí na zajišťování jaderné bezpečnosti, radiační ochrany, technické bezpečnosti, monitorování radiační situace, zvládání radiační mimořádné události a zabezpečení, a s Úřadem,</w:t>
      </w:r>
    </w:p>
    <w:p w:rsidR="00A77B3E">
      <w:pPr>
        <w:pStyle w:val="31"/>
      </w:pPr>
      <w:r>
        <w:t>4.</w:t>
      </w:r>
      <w:r>
        <w:t>   procesů a činností, jejich výstupů a jejich vzájemného působení vycházející z politiky bezpečnosti podle písmene a) a obsahující informace o jejich přípravě, přezkoumání, ověření a validaci, provádění, hodnocení a zlepšování a zaznamenávání údajů vztahujících se k procesům a činnostem a jejich výstupům a</w:t>
      </w:r>
    </w:p>
    <w:p w:rsidR="00A77B3E">
      <w:pPr>
        <w:pStyle w:val="32"/>
      </w:pPr>
      <w:r>
        <w:t>5.</w:t>
      </w:r>
      <w:r>
        <w:t>   řízení záznamů podle písmene c),</w:t>
      </w:r>
    </w:p>
    <w:p w:rsidR="00A77B3E">
      <w:pPr>
        <w:pStyle w:val="29"/>
      </w:pPr>
      <w:r>
        <w:t>c)</w:t>
      </w:r>
      <w:r>
        <w:t>   záznamy</w:t>
      </w:r>
    </w:p>
    <w:p w:rsidR="00A77B3E">
      <w:pPr>
        <w:pStyle w:val="30"/>
      </w:pPr>
      <w:r>
        <w:t>1.</w:t>
      </w:r>
      <w:r>
        <w:t>   způsobu provedení procesu a činnosti,</w:t>
      </w:r>
    </w:p>
    <w:p w:rsidR="00A77B3E">
      <w:pPr>
        <w:pStyle w:val="31"/>
      </w:pPr>
      <w:r>
        <w:t>2.</w:t>
      </w:r>
      <w:r>
        <w:t>   dosaženého výstupu při plnění požadavků na systém řízení a výstupu procesů a činností a</w:t>
      </w:r>
    </w:p>
    <w:p w:rsidR="00A77B3E">
      <w:pPr>
        <w:pStyle w:val="32"/>
      </w:pPr>
      <w:r>
        <w:t>3.</w:t>
      </w:r>
      <w:r>
        <w:t>   naplňování požadavků jiné dokumentace systému řízení,</w:t>
      </w:r>
    </w:p>
    <w:p w:rsidR="00A77B3E">
      <w:pPr>
        <w:pStyle w:val="13"/>
      </w:pPr>
      <w:r>
        <w:t>d)</w:t>
      </w:r>
      <w:r>
        <w:t>   požadavky na procesy a činnosti prováděné dodavatelem výrobku nebo služby a</w:t>
      </w:r>
    </w:p>
    <w:p w:rsidR="00A77B3E">
      <w:pPr>
        <w:pStyle w:val="15"/>
      </w:pPr>
      <w:r>
        <w:t>e)</w:t>
      </w:r>
      <w:r>
        <w:t>   jinou dokumentaci osoby zavádějící systém řízení, která je využívána k řízení procesů a činností</w:t>
      </w:r>
      <w:r>
        <w:rPr>
          <w:rStyle w:val="diff-strike-green"/>
          <w:strike/>
          <w:color w:val="009A00"/>
        </w:rPr>
        <w:t>,</w:t>
      </w:r>
      <w:r>
        <w:t xml:space="preserve"> </w:t>
      </w:r>
      <w:r>
        <w:rPr>
          <w:rStyle w:val="diff-text-green"/>
          <w:rFonts w:ascii="Times New Roman" w:eastAsia="Times New Roman" w:hAnsi="Times New Roman" w:cs="Times New Roman"/>
          <w:b/>
          <w:bCs/>
          <w:color w:val="009A00"/>
        </w:rPr>
        <w:t>při dosahování bezpečnostního cíle systému řízení; touto dokumentací jsou</w:t>
      </w:r>
      <w:r>
        <w:t xml:space="preserve"> zejména smlouvy, programy</w:t>
      </w:r>
      <w:r>
        <w:rPr>
          <w:rStyle w:val="diff-text-green"/>
          <w:rFonts w:ascii="Times New Roman" w:eastAsia="Times New Roman" w:hAnsi="Times New Roman" w:cs="Times New Roman"/>
          <w:b/>
          <w:bCs/>
          <w:color w:val="009A00"/>
        </w:rPr>
        <w:t>, plány</w:t>
      </w:r>
      <w:r>
        <w:t xml:space="preserve">, seznamy </w:t>
      </w:r>
      <w:r>
        <w:rPr>
          <w:rStyle w:val="diff-strike-green"/>
          <w:strike/>
          <w:color w:val="009A00"/>
        </w:rPr>
        <w:t>vybraných zařízení</w:t>
      </w:r>
      <w:r>
        <w:t xml:space="preserve">, </w:t>
      </w:r>
      <w:r>
        <w:rPr>
          <w:rStyle w:val="diff-strike-green"/>
          <w:strike/>
          <w:color w:val="009A00"/>
        </w:rPr>
        <w:t>limity a podmínky, bezpečnostní zprávy</w:t>
      </w:r>
      <w:r>
        <w:t xml:space="preserve"> </w:t>
      </w:r>
      <w:r>
        <w:rPr>
          <w:rStyle w:val="diff-text-green"/>
          <w:rFonts w:ascii="Times New Roman" w:eastAsia="Times New Roman" w:hAnsi="Times New Roman" w:cs="Times New Roman"/>
          <w:b/>
          <w:bCs/>
          <w:color w:val="009A00"/>
        </w:rPr>
        <w:t>dokumentace pro povolovanou činnost</w:t>
      </w:r>
      <w:r>
        <w:t xml:space="preserve"> a vnitřní předpisy.</w:t>
      </w:r>
    </w:p>
    <w:p w:rsidR="00A77B3E">
      <w:pPr>
        <w:pStyle w:val="10"/>
      </w:pPr>
      <w:r>
        <w:t>§ 15</w:t>
      </w:r>
    </w:p>
    <w:p w:rsidR="00A77B3E">
      <w:pPr>
        <w:pStyle w:val="16"/>
      </w:pPr>
      <w:r>
        <w:t>(1)</w:t>
      </w:r>
      <w:r>
        <w:t>   Dokumentace systému řízení musí být</w:t>
      </w:r>
    </w:p>
    <w:p w:rsidR="00A77B3E">
      <w:pPr>
        <w:pStyle w:val="26"/>
      </w:pPr>
      <w:r>
        <w:t>a)</w:t>
      </w:r>
      <w:r>
        <w:t>   zpracována tak, aby postup v ní popsaný</w:t>
      </w:r>
    </w:p>
    <w:p w:rsidR="00A77B3E">
      <w:pPr>
        <w:pStyle w:val="23"/>
      </w:pPr>
      <w:r>
        <w:t>1.</w:t>
      </w:r>
      <w:r>
        <w:t xml:space="preserve">   umožňoval dosažení </w:t>
      </w:r>
      <w:r>
        <w:rPr>
          <w:rStyle w:val="diff-text-green"/>
          <w:rFonts w:ascii="Times New Roman" w:eastAsia="Times New Roman" w:hAnsi="Times New Roman" w:cs="Times New Roman"/>
          <w:b/>
          <w:bCs/>
          <w:color w:val="009A00"/>
        </w:rPr>
        <w:t>bezpečnostního</w:t>
      </w:r>
      <w:r>
        <w:t xml:space="preserve"> cíle systému řízení a</w:t>
      </w:r>
    </w:p>
    <w:p w:rsidR="00A77B3E">
      <w:pPr>
        <w:pStyle w:val="25"/>
      </w:pPr>
      <w:r>
        <w:t>2.</w:t>
      </w:r>
      <w:r>
        <w:t>   vedl k plnění integrovaných požadavků,</w:t>
      </w:r>
    </w:p>
    <w:p w:rsidR="00A77B3E">
      <w:pPr>
        <w:pStyle w:val="17"/>
      </w:pPr>
      <w:r>
        <w:t>b)</w:t>
      </w:r>
      <w:r>
        <w:t>   před svým zavedením podrobena přezkoumání podle § 5,</w:t>
      </w:r>
    </w:p>
    <w:p w:rsidR="00A77B3E">
      <w:pPr>
        <w:pStyle w:val="22"/>
      </w:pPr>
      <w:r>
        <w:t>c)</w:t>
      </w:r>
      <w:r>
        <w:t>   schválena pracovníkem k tomu určeným</w:t>
      </w:r>
      <w:r>
        <w:rPr>
          <w:rStyle w:val="diff-strike-green"/>
          <w:strike/>
          <w:color w:val="009A00"/>
        </w:rPr>
        <w:t>; změna dokumentace systému řízení musí být schválena pracovníkem, který schválil dokumentaci systému řízení, a, není-li to možné, musí být schválena pracovníkem se stejnou procesní rolí</w:t>
      </w:r>
      <w:r>
        <w:t>,</w:t>
      </w:r>
    </w:p>
    <w:p w:rsidR="00A77B3E">
      <w:pPr>
        <w:pStyle w:val="22"/>
      </w:pPr>
      <w:r>
        <w:t>d)</w:t>
      </w:r>
      <w:r>
        <w:t>   </w:t>
      </w:r>
      <w:r>
        <w:rPr>
          <w:rStyle w:val="diff-text-green"/>
          <w:rFonts w:ascii="Times New Roman" w:eastAsia="Times New Roman" w:hAnsi="Times New Roman" w:cs="Times New Roman"/>
          <w:b/>
          <w:bCs/>
          <w:color w:val="009A00"/>
        </w:rPr>
        <w:t>strukturována od obecného ke konkrétnímu,</w:t>
      </w:r>
      <w:r>
        <w:t xml:space="preserve"> srozumitelná, čitelná </w:t>
      </w:r>
      <w:r>
        <w:rPr>
          <w:rStyle w:val="diff-text-green"/>
          <w:rFonts w:ascii="Times New Roman" w:eastAsia="Times New Roman" w:hAnsi="Times New Roman" w:cs="Times New Roman"/>
          <w:b/>
          <w:bCs/>
          <w:color w:val="009A00"/>
        </w:rPr>
        <w:t>a vzájemně provázaná</w:t>
      </w:r>
      <w:r>
        <w:t xml:space="preserve">, úplná </w:t>
      </w:r>
      <w:r>
        <w:rPr>
          <w:rStyle w:val="diff-text-green"/>
          <w:rFonts w:ascii="Times New Roman" w:eastAsia="Times New Roman" w:hAnsi="Times New Roman" w:cs="Times New Roman"/>
          <w:b/>
          <w:bCs/>
          <w:color w:val="009A00"/>
        </w:rPr>
        <w:t>a jednoznačná</w:t>
      </w:r>
      <w:r>
        <w:t xml:space="preserve">, jednoznačně </w:t>
      </w:r>
      <w:r>
        <w:rPr>
          <w:rStyle w:val="diff-strike-green"/>
          <w:strike/>
          <w:color w:val="009A00"/>
        </w:rPr>
        <w:t>a snadno</w:t>
      </w:r>
      <w:r>
        <w:t xml:space="preserve"> identifikovatelná a sledovatelná,</w:t>
      </w:r>
    </w:p>
    <w:p w:rsidR="00A77B3E">
      <w:pPr>
        <w:pStyle w:val="22"/>
      </w:pPr>
      <w:r>
        <w:t>e)</w:t>
      </w:r>
      <w:r>
        <w:t>   bezpečně ukládána a uchovávána po dobu stanovenou v dokumentaci systému řízení,</w:t>
      </w:r>
    </w:p>
    <w:p w:rsidR="00A77B3E">
      <w:pPr>
        <w:pStyle w:val="18"/>
      </w:pPr>
      <w:r>
        <w:t>f)</w:t>
      </w:r>
      <w:r>
        <w:t>   </w:t>
      </w:r>
      <w:r>
        <w:rPr>
          <w:rStyle w:val="diff-text-green"/>
          <w:rFonts w:ascii="Times New Roman" w:eastAsia="Times New Roman" w:hAnsi="Times New Roman" w:cs="Times New Roman"/>
          <w:b/>
          <w:bCs/>
          <w:color w:val="009A00"/>
        </w:rPr>
        <w:t>s výjimkou dokumentace vztahující se k plánování v systému řízení</w:t>
      </w:r>
      <w:r>
        <w:t xml:space="preserve"> pravidelně zhodnocena v celém rozsahu v průběhu tří po sobě jdoucích let z hlediska</w:t>
      </w:r>
    </w:p>
    <w:p w:rsidR="00A77B3E">
      <w:pPr>
        <w:pStyle w:val="23"/>
      </w:pPr>
      <w:r>
        <w:t>1.</w:t>
      </w:r>
      <w:r>
        <w:t>   plnění požadavků na procesy a činnosti, které popisuje, a</w:t>
      </w:r>
    </w:p>
    <w:p w:rsidR="00A77B3E">
      <w:pPr>
        <w:pStyle w:val="25"/>
      </w:pPr>
      <w:r>
        <w:t>2.</w:t>
      </w:r>
      <w:r>
        <w:t>   účinnosti procesů a činností a</w:t>
      </w:r>
    </w:p>
    <w:p w:rsidR="00A77B3E">
      <w:pPr>
        <w:pStyle w:val="26"/>
      </w:pPr>
      <w:r>
        <w:t>g)</w:t>
      </w:r>
      <w:r>
        <w:t>   </w:t>
      </w:r>
      <w:r>
        <w:rPr>
          <w:rStyle w:val="diff-text-green"/>
          <w:rFonts w:ascii="Times New Roman" w:eastAsia="Times New Roman" w:hAnsi="Times New Roman" w:cs="Times New Roman"/>
          <w:b/>
          <w:bCs/>
          <w:color w:val="009A00"/>
        </w:rPr>
        <w:t>s výjimkou dokumentace vztahující se k plánování v systému řízení</w:t>
      </w:r>
      <w:r>
        <w:t xml:space="preserve"> udržována v souladu s výsledky zhodnocení podle písmene f).</w:t>
      </w:r>
    </w:p>
    <w:p w:rsidR="00A77B3E">
      <w:pPr>
        <w:pStyle w:val="16"/>
      </w:pPr>
      <w:r>
        <w:t>(2)</w:t>
      </w:r>
      <w:r>
        <w:t>   Politika bezpečnosti podle § 14 písm. a) musí být</w:t>
      </w:r>
    </w:p>
    <w:p w:rsidR="00A77B3E">
      <w:pPr>
        <w:pStyle w:val="17"/>
      </w:pPr>
      <w:r>
        <w:t>a)</w:t>
      </w:r>
      <w:r>
        <w:t>   oznamována pracovníkům na všech úrovních řízení a dodavateli výrobku nebo služby tak, aby byly požadavky v ní obsažené vždy naplněny v rozsahu odpovídajícím vykonávané činnosti,</w:t>
      </w:r>
    </w:p>
    <w:p w:rsidR="00A77B3E">
      <w:pPr>
        <w:pStyle w:val="22"/>
      </w:pPr>
      <w:r>
        <w:t>b)</w:t>
      </w:r>
      <w:r>
        <w:t xml:space="preserve">   průběžně sledována z hlediska plnění </w:t>
      </w:r>
      <w:r>
        <w:rPr>
          <w:rStyle w:val="diff-text-green"/>
          <w:rFonts w:ascii="Times New Roman" w:eastAsia="Times New Roman" w:hAnsi="Times New Roman" w:cs="Times New Roman"/>
          <w:b/>
          <w:bCs/>
          <w:color w:val="009A00"/>
        </w:rPr>
        <w:t>bezpečnostního</w:t>
      </w:r>
      <w:r>
        <w:t xml:space="preserve"> cíle systému řízení a</w:t>
      </w:r>
    </w:p>
    <w:p w:rsidR="00A77B3E">
      <w:pPr>
        <w:pStyle w:val="18"/>
      </w:pPr>
      <w:r>
        <w:t>c)</w:t>
      </w:r>
      <w:r>
        <w:t>   pravidelně jednou ročně hodnocena osobou zavádějící systém řízení z hlediska přiměřenosti a účinnosti jejího zavedení.</w:t>
      </w:r>
    </w:p>
    <w:p w:rsidR="00A77B3E">
      <w:pPr>
        <w:pStyle w:val="16"/>
      </w:pPr>
      <w:r>
        <w:t>(3)</w:t>
      </w:r>
      <w:r>
        <w:t>   Politika bezpečnosti podle § 14 písm. a) musí stanovit požadavek na soustavné zvyšování úrovně jaderné bezpečnosti, radiační ochrany, technické bezpečnosti, monitorování radiační situace, zvládání radiační mimořádné události a zabezpečení prostřednictvím</w:t>
      </w:r>
    </w:p>
    <w:p w:rsidR="00A77B3E">
      <w:pPr>
        <w:pStyle w:val="17"/>
      </w:pPr>
      <w:r>
        <w:t>a)</w:t>
      </w:r>
      <w:r>
        <w:t xml:space="preserve">   identifikace a hodnocení nových informací vztahujících se k jaderné bezpečnosti, </w:t>
      </w:r>
      <w:r>
        <w:rPr>
          <w:rStyle w:val="diff-text-green"/>
          <w:rFonts w:ascii="Times New Roman" w:eastAsia="Times New Roman" w:hAnsi="Times New Roman" w:cs="Times New Roman"/>
          <w:b/>
          <w:bCs/>
          <w:color w:val="009A00"/>
        </w:rPr>
        <w:t>radiační ochraně, technické bezpečnosti, monitorování radiační situace, zvládání radiační mimořádné události a zabezpečení,</w:t>
      </w:r>
    </w:p>
    <w:p w:rsidR="00A77B3E">
      <w:pPr>
        <w:pStyle w:val="22"/>
      </w:pPr>
      <w:r>
        <w:t>b)</w:t>
      </w:r>
      <w:r>
        <w:t>   hodnocení bezpečnosti a</w:t>
      </w:r>
    </w:p>
    <w:p w:rsidR="00A77B3E">
      <w:pPr>
        <w:pStyle w:val="18"/>
      </w:pPr>
      <w:r>
        <w:t>c)</w:t>
      </w:r>
      <w:r>
        <w:t>   včasného provedení opatření ke zvýšení úrovně jaderné bezpečnosti</w:t>
      </w:r>
      <w:r>
        <w:rPr>
          <w:rStyle w:val="diff-text-green"/>
          <w:rFonts w:ascii="Times New Roman" w:eastAsia="Times New Roman" w:hAnsi="Times New Roman" w:cs="Times New Roman"/>
          <w:b/>
          <w:bCs/>
          <w:color w:val="009A00"/>
        </w:rPr>
        <w:t>, radiační ochraně, technické bezpečnosti, monitorování radiační situace, zvládání radiační mimořádné události a zabezpečení</w:t>
      </w:r>
      <w:r>
        <w:t>.</w:t>
      </w:r>
    </w:p>
    <w:p w:rsidR="00A77B3E">
      <w:pPr>
        <w:pStyle w:val="10"/>
      </w:pPr>
      <w:r>
        <w:t>§ 16</w:t>
      </w:r>
    </w:p>
    <w:p w:rsidR="00A77B3E">
      <w:pPr>
        <w:pStyle w:val="12"/>
      </w:pPr>
      <w:r>
        <w:t>Program systému řízení musí obsahovat</w:t>
      </w:r>
    </w:p>
    <w:p w:rsidR="00A77B3E">
      <w:pPr>
        <w:pStyle w:val="13"/>
      </w:pPr>
      <w:r>
        <w:t>a)</w:t>
      </w:r>
      <w:r>
        <w:t>   předmět, místo výkonu a rozsah povolované činnosti,</w:t>
      </w:r>
    </w:p>
    <w:p w:rsidR="00A77B3E">
      <w:pPr>
        <w:pStyle w:val="14"/>
      </w:pPr>
      <w:r>
        <w:t>b)</w:t>
      </w:r>
      <w:r>
        <w:t>   s výjimkou pracoviště III. kategorie identifikační údaje přímého dodavatele výrobku nebo služby využívaného osobou zavádějící systém řízení v rozsahu obdobném údajům podle písmene a),</w:t>
      </w:r>
    </w:p>
    <w:p w:rsidR="00A77B3E">
      <w:pPr>
        <w:pStyle w:val="14"/>
      </w:pPr>
      <w:r>
        <w:t>c)</w:t>
      </w:r>
      <w:r>
        <w:t>   výčet procesů a činností, na které se program systému řízení vztahuje, s ohledem na druh povolované činnosti, včetně vyznačení procesu, který bude zajišťován dodavatelským způsobem,</w:t>
      </w:r>
    </w:p>
    <w:p w:rsidR="00A77B3E">
      <w:pPr>
        <w:pStyle w:val="14"/>
      </w:pPr>
      <w:r>
        <w:t>d)</w:t>
      </w:r>
      <w:r>
        <w:t>   identifikaci pracovníka, který je povinen zajistit koordinaci a udržování systému řízení a shodu systému řízení s požadavky této vyhlášky, a popis práv a povinností tohoto pracovníka,</w:t>
      </w:r>
    </w:p>
    <w:p w:rsidR="00A77B3E">
      <w:pPr>
        <w:pStyle w:val="15"/>
      </w:pPr>
      <w:r>
        <w:t>e)</w:t>
      </w:r>
      <w:r>
        <w:t>   informace o systému řízení zahrnující popis</w:t>
      </w:r>
    </w:p>
    <w:p w:rsidR="00A77B3E">
      <w:pPr>
        <w:pStyle w:val="30"/>
      </w:pPr>
      <w:r>
        <w:t>1.</w:t>
      </w:r>
      <w:r>
        <w:t>   práv, povinností a vzájemných vztahů pracovníků, kteří plánují, řídí, ověřují a hodnotí procesy a činnosti,</w:t>
      </w:r>
    </w:p>
    <w:p w:rsidR="00A77B3E">
      <w:pPr>
        <w:pStyle w:val="31"/>
      </w:pPr>
      <w:r>
        <w:t>2.</w:t>
      </w:r>
      <w:r>
        <w:t>   vzájemných vazeb a členění útvarů podílejících se na plánování, řízení, provádění, přezkoumání, ověření a validaci procesů a činností,</w:t>
      </w:r>
    </w:p>
    <w:p w:rsidR="00A77B3E">
      <w:pPr>
        <w:pStyle w:val="31"/>
      </w:pPr>
      <w:r>
        <w:t>3.</w:t>
      </w:r>
      <w:r>
        <w:t>   způsobu vnitřní komunikace a komunikace s dodavatelem výrobku nebo služby a s Úřadem,</w:t>
      </w:r>
    </w:p>
    <w:p w:rsidR="00A77B3E">
      <w:pPr>
        <w:pStyle w:val="31"/>
      </w:pPr>
      <w:r>
        <w:t>4.</w:t>
      </w:r>
      <w:r>
        <w:t>   způsobu zajištění plnění požadavků této vyhlášky vztahujících se k povolované činnosti, včetně jednoznačné identifikace dokumentace, podle které se tyto požadavky zajišťují,</w:t>
      </w:r>
    </w:p>
    <w:p w:rsidR="00A77B3E">
      <w:pPr>
        <w:pStyle w:val="31"/>
      </w:pPr>
      <w:r>
        <w:t>5.</w:t>
      </w:r>
      <w:r>
        <w:t>   způsobu hodnocení účinnosti systému řízení a procesů a činností, včetně popisu principů zajištění nezávislosti hodnocení systému řízení a vlastního hodnocení a zaznamenávání výsledku hodnocení,</w:t>
      </w:r>
    </w:p>
    <w:p w:rsidR="00A77B3E">
      <w:pPr>
        <w:pStyle w:val="31"/>
      </w:pPr>
      <w:r>
        <w:t>6.</w:t>
      </w:r>
      <w:r>
        <w:t xml:space="preserve">   způsobu ověřování schopnosti dodavatele výrobku nebo služby dodávat požadovaný výrobek nebo službu, včetně způsobu zajišťování kvality výrobku nebo služby, a </w:t>
      </w:r>
      <w:r>
        <w:rPr>
          <w:rStyle w:val="diff-text-green"/>
          <w:rFonts w:ascii="Times New Roman" w:eastAsia="Times New Roman" w:hAnsi="Times New Roman" w:cs="Times New Roman"/>
          <w:b/>
          <w:bCs/>
          <w:color w:val="009A00"/>
        </w:rPr>
        <w:t>jeho schopnosti</w:t>
      </w:r>
      <w:r>
        <w:t xml:space="preserve"> plnit požadavky na zajištění jaderné bezpečnosti, radiační ochrany, technické bezpečnosti, monitorování radiační situace, zvládání radiační mimořádné události a zabezpečení a</w:t>
      </w:r>
    </w:p>
    <w:p w:rsidR="00A77B3E">
      <w:pPr>
        <w:pStyle w:val="32"/>
      </w:pPr>
      <w:r>
        <w:t>7.</w:t>
      </w:r>
      <w:r>
        <w:t>   s výjimkou pracoviště III. kategorie rozsahu a způsobu uplatnění požadavků této vyhlášky na systém řízení dodavatele výrobku nebo služby, včetně způsobu hodnocení účinnosti systému řízení a hodnocení procesů a činností, které jsou prováděny dodavatelským způsobem, a</w:t>
      </w:r>
    </w:p>
    <w:p w:rsidR="00A77B3E">
      <w:pPr>
        <w:pStyle w:val="29"/>
      </w:pPr>
      <w:r>
        <w:t>f)</w:t>
      </w:r>
      <w:r>
        <w:t>   popis způsobu a četnosti provádění aktualizací programu systému řízení.</w:t>
      </w:r>
    </w:p>
    <w:p w:rsidR="00A77B3E">
      <w:pPr>
        <w:pStyle w:val="10"/>
      </w:pPr>
      <w:r>
        <w:t>§ 17</w:t>
      </w:r>
    </w:p>
    <w:p w:rsidR="00A77B3E">
      <w:pPr>
        <w:pStyle w:val="11"/>
      </w:pPr>
      <w:r>
        <w:t>Systém řízení při provádění nebo zajišťování činností v rámci expozičních situací</w:t>
      </w:r>
    </w:p>
    <w:p w:rsidR="00A77B3E">
      <w:pPr>
        <w:pStyle w:val="12"/>
      </w:pPr>
      <w:r>
        <w:t>Systém řízení při provádění nebo zajišťování činností v rámci expozičních situací na pracovištích III. kategorie musí splňovat požadavky § 3 až 5, § 7 až 12, § 14 písm. b) až e), § 15 odst. 1 a § 16.</w:t>
      </w:r>
    </w:p>
    <w:p w:rsidR="00A77B3E">
      <w:pPr>
        <w:pStyle w:val="10"/>
      </w:pPr>
      <w:r>
        <w:t>§ 18</w:t>
      </w:r>
    </w:p>
    <w:p w:rsidR="00A77B3E">
      <w:pPr>
        <w:pStyle w:val="11"/>
      </w:pPr>
      <w:r>
        <w:t>Oznámení</w:t>
      </w:r>
    </w:p>
    <w:p w:rsidR="00A77B3E">
      <w:pPr>
        <w:pStyle w:val="12"/>
      </w:pPr>
      <w:r>
        <w:t>Tato vyhláška byla oznámena v souladu se směrnicí Evropského parlamentu a Rady (EU) 2015/1535 ze dne 9. září 2015 o postupu při poskytování informací v oblasti technických předpisů a předpisů pro služby informační společnosti, v platném znění.</w:t>
      </w:r>
    </w:p>
    <w:p w:rsidR="00A77B3E">
      <w:pPr>
        <w:pStyle w:val="12"/>
      </w:pPr>
    </w:p>
    <w:p w:rsidR="00A77B3E">
      <w:pPr>
        <w:pStyle w:val="33"/>
      </w:pPr>
      <w:r>
        <w:t>§ 19</w:t>
      </w:r>
    </w:p>
    <w:p w:rsidR="00A77B3E">
      <w:pPr>
        <w:pStyle w:val="11"/>
      </w:pPr>
      <w:r>
        <w:t>Účinnost</w:t>
      </w:r>
    </w:p>
    <w:p w:rsidR="00A77B3E">
      <w:pPr>
        <w:pStyle w:val="34"/>
      </w:pPr>
    </w:p>
    <w:p w:rsidR="00A77B3E">
      <w:pPr>
        <w:pStyle w:val="35"/>
      </w:pPr>
      <w:r>
        <w:t>Tato vyhláška nabývá účinnosti dnem 1. ledna 2017.</w:t>
      </w:r>
    </w:p>
    <w:p w:rsidR="00A77B3E">
      <w:pPr>
        <w:pStyle w:val="4"/>
      </w:pPr>
    </w:p>
    <w:p w:rsidR="00A77B3E">
      <w:pPr>
        <w:pStyle w:val="36"/>
      </w:pPr>
      <w:r>
        <w:t>Předsedkyně:</w:t>
      </w:r>
    </w:p>
    <w:p w:rsidR="00A77B3E">
      <w:pPr>
        <w:pStyle w:val="37"/>
      </w:pPr>
      <w:r>
        <w:t>Ing. Drábová, Ph.D., v. r.</w:t>
      </w:r>
    </w:p>
    <w:p w:rsidR="00A77B3E">
      <w:pPr>
        <w:pStyle w:val="38"/>
      </w:pPr>
    </w:p>
    <w:p w:rsidR="00A77B3E">
      <w:pPr>
        <w:pStyle w:val="39"/>
      </w:pPr>
      <w:r>
        <w:rPr>
          <w:vertAlign w:val="superscript"/>
        </w:rPr>
        <w:t>1</w:t>
      </w:r>
      <w:r>
        <w:t>)</w:t>
      </w:r>
      <w:r>
        <w:t>   Směrnice Rady 2009/71/Euratom ze dne 25. června 2009, kterou se stanoví rámec Společenství pro jadernou bezpečnost jaderných zařízení.</w:t>
      </w:r>
      <w:r>
        <w:br/>
      </w:r>
      <w:r>
        <w:t>Směrnice Rady 2011/70/Euratom ze dne 19. července 2011, kterou se stanoví rámec Společenství pro odpovědné a bezpečné nakládání s vyhořelým palivem a radioaktivním odpadem.</w:t>
      </w:r>
      <w:r>
        <w:br/>
      </w:r>
      <w:r>
        <w:t>Směrnice Rady 2013/59/Euratom ze dne 5. prosince 2013, kterou se stanoví základní bezpečnostní standardy ochrany před nebezpečím vystavení ionizujícímu záření a zrušují se směrnice 89/618/Euratom, 90/641/Euratom, 96/29/Euratom, 97/43/Euratom a 2003/122/Euratom.</w:t>
      </w:r>
      <w:r>
        <w:br/>
      </w:r>
      <w:r>
        <w:t>Směrnice Rady 2014/87/Euratom ze dne 8. července 2014, kterou se mění směrnice 2009/71/Euratom, kterou se stanoví rámec Společenství pro jadernou bezpečnost jaderných zařízení.</w:t>
      </w:r>
    </w:p>
    <w:sectPr>
      <w:headerReference w:type="even" r:id="rId4"/>
      <w:headerReference w:type="default" r:id="rId5"/>
      <w:headerReference w:type="first" r:id="rId6"/>
      <w:pgSz w:w="12240" w:h="15840"/>
      <w:pgMar w:top="1417" w:right="1417" w:bottom="1417" w:left="1417" w:header="400" w:footer="708" w:gutter="0"/>
      <w:cols w:space="708"/>
      <w:titlePg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gridSpan w:val="4"/>
        </w:tcPr>
        <w:p>
          <w:pPr>
            <w:pStyle w:val="HlavickaZlutyText"/>
            <w:jc w:val="left"/>
          </w:pPr>
        </w:p>
      </w:tc>
    </w:tr>
    <w:tr>
      <w:tblPrEx>
        <w:tblW w:w="5000" w:type="pct"/>
        <w:tblBorders>
          <w:bottom w:val="single" w:sz="12" w:space="0" w:color="000000"/>
        </w:tblBorders>
      </w:tblPrEx>
      <w:tc>
        <w:tcPr>
          <w:tcW w:w="1000" w:type="pct"/>
        </w:tcPr>
        <w:p>
          <w:pPr>
            <w:pStyle w:val="Hlavicka"/>
            <w:jc w:val="left"/>
          </w:pPr>
          <w:r>
            <w:t xml:space="preserve">strana </w:t>
          </w:r>
          <w:r>
            <w:fldChar w:fldCharType="begin"/>
          </w:r>
          <w:r>
            <w:instrText>PAGE</w:instrText>
          </w:r>
          <w:r>
            <w:fldChar w:fldCharType="separate"/>
          </w:r>
          <w:r>
            <w:fldChar w:fldCharType="end"/>
          </w:r>
        </w:p>
      </w:tc>
      <w:tc>
        <w:tcPr>
          <w:tcW w:w="3000" w:type="pct"/>
          <w:gridSpan w:val="2"/>
        </w:tcPr>
        <w:p>
          <w:pPr>
            <w:pStyle w:val="Hlavicka"/>
            <w:jc w:val="center"/>
          </w:pPr>
          <w:r>
            <w:t>Úplné znění aktu č. 408 / 2016 s vyznačením změn</w:t>
          </w:r>
        </w:p>
      </w:tc>
      <w:tc>
        <w:tcPr>
          <w:tcW w:w="1000" w:type="pct"/>
        </w:tcPr>
        <w:p>
          <w:pPr>
            <w:pStyle w:val="Hlavicka"/>
            <w:jc w:val="right"/>
          </w:pPr>
        </w:p>
      </w:tc>
    </w:tr>
    <w:tr>
      <w:tblPrEx>
        <w:tblW w:w="5000" w:type="pct"/>
      </w:tblPrEx>
      <w:tc>
        <w:tcPr>
          <w:tcW w:w="2500" w:type="pct"/>
          <w:gridSpan w:val="2"/>
        </w:tcPr>
        <w:p>
          <w:pPr>
            <w:pStyle w:val="Hlavicka"/>
            <w:jc w:val="left"/>
          </w:pPr>
          <w:r>
            <w:t>Otevřená verze: 2025-0159-001-TVO</w:t>
          </w:r>
        </w:p>
      </w:tc>
      <w:tc>
        <w:tcPr>
          <w:tcW w:w="2500" w:type="pct"/>
          <w:gridSpan w:val="2"/>
        </w:tcPr>
        <w:p>
          <w:pPr>
            <w:pStyle w:val="Hlavicka"/>
            <w:jc w:val="right"/>
          </w:pPr>
        </w:p>
      </w:tc>
    </w:tr>
  </w:tbl>
  <w:p>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1881"/>
      <w:gridCol w:w="2822"/>
      <w:gridCol w:w="2822"/>
      <w:gridCol w:w="1881"/>
    </w:tblGrid>
    <w:tr>
      <w:tblPrEx>
        <w:tblW w:w="5000" w:type="pct"/>
      </w:tblPrEx>
      <w:tc>
        <w:tcPr>
          <w:tcW w:w="2500" w:type="pct"/>
          <w:gridSpan w:val="4"/>
        </w:tcPr>
        <w:p>
          <w:pPr>
            <w:pStyle w:val="HlavickaZlutyText"/>
            <w:jc w:val="right"/>
          </w:pPr>
        </w:p>
      </w:tc>
    </w:tr>
    <w:tr>
      <w:tblPrEx>
        <w:tblW w:w="5000" w:type="pct"/>
        <w:tblBorders>
          <w:bottom w:val="single" w:sz="12" w:space="0" w:color="000000"/>
        </w:tblBorders>
      </w:tblPrEx>
      <w:tc>
        <w:tcPr>
          <w:tcW w:w="1000" w:type="pct"/>
        </w:tcPr>
        <w:p>
          <w:pPr>
            <w:pStyle w:val="Hlavicka"/>
            <w:jc w:val="left"/>
          </w:pPr>
        </w:p>
      </w:tc>
      <w:tc>
        <w:tcPr>
          <w:tcW w:w="3000" w:type="pct"/>
          <w:gridSpan w:val="2"/>
        </w:tcPr>
        <w:p>
          <w:pPr>
            <w:pStyle w:val="Hlavicka"/>
            <w:jc w:val="center"/>
          </w:pPr>
          <w:r>
            <w:t>Úplné znění aktu č. 408 / 2016 s vyznačením změn</w:t>
          </w:r>
        </w:p>
      </w:tc>
      <w:tc>
        <w:tcPr>
          <w:tcW w:w="1000" w:type="pct"/>
        </w:tcPr>
        <w:p>
          <w:pPr>
            <w:pStyle w:val="Hlavicka"/>
            <w:jc w:val="right"/>
          </w:pPr>
          <w:r>
            <w:t xml:space="preserve">strana </w:t>
          </w:r>
          <w:r>
            <w:fldChar w:fldCharType="begin"/>
          </w:r>
          <w:r>
            <w:instrText>PAGE</w:instrText>
          </w:r>
          <w:r>
            <w:fldChar w:fldCharType="separate"/>
          </w:r>
          <w:r>
            <w:fldChar w:fldCharType="end"/>
          </w:r>
        </w:p>
      </w:tc>
    </w:tr>
    <w:tr>
      <w:tblPrEx>
        <w:tblW w:w="5000" w:type="pct"/>
      </w:tblPrEx>
      <w:tc>
        <w:tcPr>
          <w:tcW w:w="2500" w:type="pct"/>
          <w:gridSpan w:val="2"/>
        </w:tcPr>
        <w:p>
          <w:pPr>
            <w:pStyle w:val="Hlavicka"/>
            <w:jc w:val="left"/>
          </w:pPr>
        </w:p>
      </w:tc>
      <w:tc>
        <w:tcPr>
          <w:tcW w:w="2500" w:type="pct"/>
          <w:gridSpan w:val="2"/>
        </w:tcPr>
        <w:p>
          <w:pPr>
            <w:pStyle w:val="Hlavicka"/>
            <w:jc w:val="right"/>
          </w:pPr>
          <w:r>
            <w:t>Otevřená verze: 2025-0159-001-TVO</w:t>
          </w:r>
        </w:p>
      </w:tc>
    </w:tr>
  </w:tbl>
  <w:p>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CellMar>
        <w:left w:w="108" w:type="dxa"/>
        <w:right w:w="108" w:type="dxa"/>
      </w:tblCellMar>
    </w:tblPr>
    <w:tblGrid>
      <w:gridCol w:w="9406"/>
    </w:tblGrid>
    <w:tr>
      <w:tblPrEx>
        <w:tblW w:w="5000" w:type="pct"/>
      </w:tblPrEx>
      <w:tc>
        <w:tcPr/>
        <w:p>
          <w:pPr>
            <w:pStyle w:val="HlavickaZlutyText"/>
            <w:jc w:val="right"/>
          </w:pPr>
        </w:p>
      </w:tc>
    </w:tr>
    <w:tr>
      <w:tblPrEx>
        <w:tblW w:w="5000" w:type="pct"/>
      </w:tblPrEx>
      <w:tc>
        <w:tcPr/>
        <w:p>
          <w:pPr>
            <w:pStyle w:val="Hlavicka"/>
            <w:jc w:val="right"/>
          </w:pPr>
        </w:p>
      </w:tc>
    </w:tr>
  </w:tbl>
  <w:p>
    <w:pPr>
      <w:pStyle w:val="Hlavic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evenAndOddHeader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lavicka">
    <w:name w:val="Hlavicka"/>
    <w:rPr>
      <w:i/>
      <w:sz w:val="20"/>
    </w:rPr>
  </w:style>
  <w:style w:type="paragraph" w:customStyle="1" w:styleId="HlavickaZlutyText">
    <w:name w:val="HlavickaZlutyText"/>
    <w:rPr>
      <w:i w:val="0"/>
      <w:sz w:val="18"/>
    </w:rPr>
  </w:style>
  <w:style w:type="paragraph" w:customStyle="1" w:styleId="Variantastart">
    <w:name w:val="Varianta_start"/>
    <w:pPr>
      <w:pBdr>
        <w:top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Variantakonec">
    <w:name w:val="Varianta_konec"/>
    <w:pPr>
      <w:pBdr>
        <w:bottom w:val="single" w:sz="8" w:space="0" w:color="800080"/>
      </w:pBdr>
      <w:spacing w:before="0" w:after="100"/>
      <w:jc w:val="left"/>
    </w:pPr>
    <w:rPr>
      <w:rFonts w:ascii="Times New Roman" w:eastAsia="Times New Roman" w:hAnsi="Times New Roman" w:cs="Times New Roman"/>
      <w:b/>
      <w:i/>
      <w:color w:val="800080"/>
      <w:sz w:val="20"/>
    </w:rPr>
  </w:style>
  <w:style w:type="paragraph" w:customStyle="1" w:styleId="Ucinnoststart">
    <w:name w:val="Ucinnost_start"/>
    <w:pPr>
      <w:pBdr>
        <w:top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Ucinnostkonec">
    <w:name w:val="Ucinnost_konec"/>
    <w:pPr>
      <w:pBdr>
        <w:bottom w:val="single" w:sz="8" w:space="0" w:color="8B0000"/>
      </w:pBdr>
      <w:spacing w:before="0" w:after="100"/>
      <w:jc w:val="left"/>
    </w:pPr>
    <w:rPr>
      <w:rFonts w:ascii="Times New Roman" w:eastAsia="Times New Roman" w:hAnsi="Times New Roman" w:cs="Times New Roman"/>
      <w:b/>
      <w:i/>
      <w:color w:val="8B0000"/>
      <w:sz w:val="20"/>
    </w:rPr>
  </w:style>
  <w:style w:type="paragraph" w:customStyle="1" w:styleId="Celex">
    <w:name w:val="Celex"/>
    <w:pPr>
      <w:spacing w:before="120" w:after="120"/>
      <w:jc w:val="left"/>
    </w:pPr>
    <w:rPr>
      <w:rFonts w:ascii="Times New Roman" w:eastAsia="Times New Roman" w:hAnsi="Times New Roman" w:cs="Times New Roman"/>
      <w:i/>
      <w:sz w:val="20"/>
    </w:rPr>
  </w:style>
  <w:style w:type="paragraph" w:customStyle="1" w:styleId="Pripominkystart">
    <w:name w:val="Pripominky_start"/>
    <w:pPr>
      <w:pBdr>
        <w:top w:val="single" w:sz="8" w:space="0" w:color="87CEFA"/>
      </w:pBdr>
      <w:spacing w:before="0" w:after="100"/>
      <w:jc w:val="right"/>
    </w:pPr>
    <w:rPr>
      <w:rFonts w:ascii="Times New Roman" w:eastAsia="Times New Roman" w:hAnsi="Times New Roman" w:cs="Times New Roman"/>
      <w:b/>
      <w:i/>
      <w:color w:val="87CEFA"/>
      <w:sz w:val="20"/>
    </w:rPr>
  </w:style>
  <w:style w:type="paragraph" w:customStyle="1" w:styleId="1">
    <w:name w:val="1"/>
    <w:pPr>
      <w:spacing w:before="794" w:after="340"/>
      <w:ind w:left="850" w:right="850"/>
      <w:jc w:val="center"/>
    </w:pPr>
    <w:rPr>
      <w:rFonts w:ascii="Times New Roman" w:eastAsia="Times New Roman" w:hAnsi="Times New Roman" w:cs="Times New Roman"/>
      <w:b/>
      <w:sz w:val="30"/>
    </w:rPr>
  </w:style>
  <w:style w:type="paragraph" w:customStyle="1" w:styleId="2">
    <w:name w:val="2"/>
    <w:pPr>
      <w:spacing w:before="0" w:after="113"/>
      <w:ind w:right="0"/>
      <w:jc w:val="center"/>
    </w:pPr>
    <w:rPr>
      <w:rFonts w:ascii="Times New Roman" w:eastAsia="Times New Roman" w:hAnsi="Times New Roman" w:cs="Times New Roman"/>
      <w:sz w:val="24"/>
    </w:rPr>
  </w:style>
  <w:style w:type="paragraph" w:customStyle="1" w:styleId="3">
    <w:name w:val="3"/>
    <w:pPr>
      <w:spacing w:before="113" w:after="907"/>
      <w:ind w:right="0"/>
      <w:jc w:val="center"/>
    </w:pPr>
    <w:rPr>
      <w:rFonts w:ascii="Times New Roman" w:eastAsia="Times New Roman" w:hAnsi="Times New Roman" w:cs="Times New Roman"/>
      <w:sz w:val="24"/>
    </w:rPr>
  </w:style>
  <w:style w:type="paragraph" w:customStyle="1" w:styleId="4">
    <w:name w:val="4"/>
    <w:pPr>
      <w:spacing w:before="11" w:after="0"/>
      <w:ind w:right="0"/>
      <w:jc w:val="left"/>
    </w:pPr>
    <w:rPr>
      <w:rFonts w:ascii="Times New Roman" w:eastAsia="Times New Roman" w:hAnsi="Times New Roman" w:cs="Times New Roman"/>
      <w:sz w:val="0"/>
    </w:rPr>
  </w:style>
  <w:style w:type="paragraph" w:customStyle="1" w:styleId="5">
    <w:name w:val="5"/>
    <w:pPr>
      <w:spacing w:before="57" w:after="227"/>
      <w:ind w:right="0"/>
      <w:jc w:val="center"/>
    </w:pPr>
    <w:rPr>
      <w:rFonts w:ascii="Times New Roman" w:eastAsia="Times New Roman" w:hAnsi="Times New Roman" w:cs="Times New Roman"/>
      <w:b/>
      <w:sz w:val="32"/>
    </w:rPr>
  </w:style>
  <w:style w:type="paragraph" w:customStyle="1" w:styleId="6">
    <w:name w:val="6"/>
    <w:pPr>
      <w:spacing w:before="0" w:after="0"/>
      <w:ind w:left="680" w:right="680"/>
      <w:jc w:val="center"/>
    </w:pPr>
    <w:rPr>
      <w:rFonts w:ascii="Times New Roman" w:eastAsia="Times New Roman" w:hAnsi="Times New Roman" w:cs="Times New Roman"/>
      <w:b/>
      <w:caps/>
      <w:sz w:val="32"/>
    </w:rPr>
  </w:style>
  <w:style w:type="paragraph" w:customStyle="1" w:styleId="7">
    <w:name w:val="7"/>
    <w:pPr>
      <w:spacing w:before="0" w:after="170"/>
      <w:ind w:left="850" w:right="850"/>
      <w:jc w:val="center"/>
    </w:pPr>
    <w:rPr>
      <w:rFonts w:ascii="Times New Roman" w:eastAsia="Times New Roman" w:hAnsi="Times New Roman" w:cs="Times New Roman"/>
      <w:b/>
      <w:sz w:val="28"/>
    </w:rPr>
  </w:style>
  <w:style w:type="paragraph" w:customStyle="1" w:styleId="8">
    <w:name w:val="8"/>
    <w:pPr>
      <w:spacing w:before="340" w:after="113"/>
      <w:ind w:left="850" w:right="850"/>
      <w:jc w:val="center"/>
    </w:pPr>
    <w:rPr>
      <w:rFonts w:ascii="Times New Roman" w:eastAsia="Times New Roman" w:hAnsi="Times New Roman" w:cs="Times New Roman"/>
      <w:b/>
      <w:sz w:val="34"/>
    </w:rPr>
  </w:style>
  <w:style w:type="paragraph" w:customStyle="1" w:styleId="9">
    <w:name w:val="9"/>
    <w:pPr>
      <w:spacing w:before="283" w:after="340"/>
      <w:ind w:right="0"/>
      <w:jc w:val="left"/>
    </w:pPr>
    <w:rPr>
      <w:rFonts w:ascii="Times New Roman" w:eastAsia="Times New Roman" w:hAnsi="Times New Roman" w:cs="Times New Roman"/>
      <w:sz w:val="30"/>
    </w:rPr>
  </w:style>
  <w:style w:type="paragraph" w:customStyle="1" w:styleId="10">
    <w:name w:val="10"/>
    <w:pPr>
      <w:overflowPunct/>
      <w:spacing w:before="227" w:after="113"/>
      <w:ind w:left="0" w:right="0" w:firstLine="0"/>
      <w:jc w:val="center"/>
    </w:pPr>
    <w:rPr>
      <w:rFonts w:ascii="Times New Roman" w:eastAsia="Times New Roman" w:hAnsi="Times New Roman" w:cs="Times New Roman"/>
      <w:sz w:val="28"/>
    </w:rPr>
  </w:style>
  <w:style w:type="paragraph" w:customStyle="1" w:styleId="11">
    <w:name w:val="11"/>
    <w:pPr>
      <w:spacing w:before="0" w:after="57"/>
      <w:ind w:left="850" w:right="850"/>
      <w:jc w:val="center"/>
    </w:pPr>
    <w:rPr>
      <w:rFonts w:ascii="Times New Roman" w:eastAsia="Times New Roman" w:hAnsi="Times New Roman" w:cs="Times New Roman"/>
      <w:b/>
      <w:sz w:val="28"/>
    </w:rPr>
  </w:style>
  <w:style w:type="paragraph" w:customStyle="1" w:styleId="12">
    <w:name w:val="12"/>
    <w:pPr>
      <w:spacing w:before="0" w:after="57"/>
      <w:ind w:right="0"/>
      <w:jc w:val="both"/>
    </w:pPr>
    <w:rPr>
      <w:rFonts w:ascii="Times New Roman" w:eastAsia="Times New Roman" w:hAnsi="Times New Roman" w:cs="Times New Roman"/>
      <w:sz w:val="24"/>
    </w:rPr>
  </w:style>
  <w:style w:type="paragraph" w:customStyle="1" w:styleId="13">
    <w:name w:val="13"/>
    <w:pPr>
      <w:overflowPunct/>
      <w:spacing w:before="0" w:after="57"/>
      <w:ind w:left="680" w:right="0" w:hanging="340"/>
      <w:jc w:val="both"/>
    </w:pPr>
    <w:rPr>
      <w:rFonts w:ascii="Times New Roman" w:eastAsia="Times New Roman" w:hAnsi="Times New Roman" w:cs="Times New Roman"/>
      <w:sz w:val="24"/>
    </w:rPr>
  </w:style>
  <w:style w:type="paragraph" w:customStyle="1" w:styleId="Varianta13start">
    <w:name w:val="Varianta_13_start"/>
    <w:pPr>
      <w:pBdr>
        <w:top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Varianta13konec">
    <w:name w:val="Varianta_13_konec"/>
    <w:pPr>
      <w:pBdr>
        <w:bottom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Ucinnost13start">
    <w:name w:val="Ucinnost_13_start"/>
    <w:pPr>
      <w:pBdr>
        <w:top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Ucinnost13konec">
    <w:name w:val="Ucinnost_13_konec"/>
    <w:pPr>
      <w:pBdr>
        <w:bottom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Pripominky13start">
    <w:name w:val="Pripominky_13_start"/>
    <w:pPr>
      <w:pBdr>
        <w:top w:val="single" w:sz="8" w:space="0" w:color="87CEFA"/>
      </w:pBdr>
      <w:spacing w:before="0" w:after="100"/>
      <w:ind w:left="680"/>
      <w:jc w:val="right"/>
    </w:pPr>
    <w:rPr>
      <w:rFonts w:ascii="Times New Roman" w:eastAsia="Times New Roman" w:hAnsi="Times New Roman" w:cs="Times New Roman"/>
      <w:b/>
      <w:i/>
      <w:color w:val="87CEFA"/>
      <w:sz w:val="20"/>
    </w:rPr>
  </w:style>
  <w:style w:type="paragraph" w:customStyle="1" w:styleId="14">
    <w:name w:val="14"/>
    <w:pPr>
      <w:overflowPunct/>
      <w:spacing w:before="57" w:after="57"/>
      <w:ind w:left="680" w:right="0" w:hanging="340"/>
      <w:jc w:val="both"/>
    </w:pPr>
    <w:rPr>
      <w:rFonts w:ascii="Times New Roman" w:eastAsia="Times New Roman" w:hAnsi="Times New Roman" w:cs="Times New Roman"/>
      <w:sz w:val="24"/>
    </w:rPr>
  </w:style>
  <w:style w:type="paragraph" w:customStyle="1" w:styleId="Varianta14start">
    <w:name w:val="Varianta_14_start"/>
    <w:pPr>
      <w:pBdr>
        <w:top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Varianta14konec">
    <w:name w:val="Varianta_14_konec"/>
    <w:pPr>
      <w:pBdr>
        <w:bottom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Ucinnost14start">
    <w:name w:val="Ucinnost_14_start"/>
    <w:pPr>
      <w:pBdr>
        <w:top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Ucinnost14konec">
    <w:name w:val="Ucinnost_14_konec"/>
    <w:pPr>
      <w:pBdr>
        <w:bottom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Pripominky14start">
    <w:name w:val="Pripominky_14_start"/>
    <w:pPr>
      <w:pBdr>
        <w:top w:val="single" w:sz="8" w:space="0" w:color="87CEFA"/>
      </w:pBdr>
      <w:spacing w:before="0" w:after="100"/>
      <w:ind w:left="680"/>
      <w:jc w:val="right"/>
    </w:pPr>
    <w:rPr>
      <w:rFonts w:ascii="Times New Roman" w:eastAsia="Times New Roman" w:hAnsi="Times New Roman" w:cs="Times New Roman"/>
      <w:b/>
      <w:i/>
      <w:color w:val="87CEFA"/>
      <w:sz w:val="20"/>
    </w:rPr>
  </w:style>
  <w:style w:type="paragraph" w:customStyle="1" w:styleId="15">
    <w:name w:val="15"/>
    <w:pPr>
      <w:overflowPunct/>
      <w:spacing w:before="57" w:after="227"/>
      <w:ind w:left="680" w:right="0" w:hanging="340"/>
      <w:jc w:val="both"/>
    </w:pPr>
    <w:rPr>
      <w:rFonts w:ascii="Times New Roman" w:eastAsia="Times New Roman" w:hAnsi="Times New Roman" w:cs="Times New Roman"/>
      <w:sz w:val="24"/>
    </w:rPr>
  </w:style>
  <w:style w:type="paragraph" w:customStyle="1" w:styleId="Varianta15start">
    <w:name w:val="Varianta_15_start"/>
    <w:pPr>
      <w:pBdr>
        <w:top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Varianta15konec">
    <w:name w:val="Varianta_15_konec"/>
    <w:pPr>
      <w:pBdr>
        <w:bottom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Ucinnost15start">
    <w:name w:val="Ucinnost_15_start"/>
    <w:pPr>
      <w:pBdr>
        <w:top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Ucinnost15konec">
    <w:name w:val="Ucinnost_15_konec"/>
    <w:pPr>
      <w:pBdr>
        <w:bottom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Pripominky15start">
    <w:name w:val="Pripominky_15_start"/>
    <w:pPr>
      <w:pBdr>
        <w:top w:val="single" w:sz="8" w:space="0" w:color="87CEFA"/>
      </w:pBdr>
      <w:spacing w:before="0" w:after="100"/>
      <w:ind w:left="680"/>
      <w:jc w:val="right"/>
    </w:pPr>
    <w:rPr>
      <w:rFonts w:ascii="Times New Roman" w:eastAsia="Times New Roman" w:hAnsi="Times New Roman" w:cs="Times New Roman"/>
      <w:b/>
      <w:i/>
      <w:color w:val="87CEFA"/>
      <w:sz w:val="20"/>
    </w:rPr>
  </w:style>
  <w:style w:type="character" w:customStyle="1" w:styleId="diff-text-green">
    <w:name w:val="diff-text-green"/>
    <w:basedOn w:val="DefaultParagraphFont"/>
  </w:style>
  <w:style w:type="character" w:customStyle="1" w:styleId="diff-strike-green">
    <w:name w:val="diff-strike-green"/>
    <w:basedOn w:val="DefaultParagraphFont"/>
  </w:style>
  <w:style w:type="paragraph" w:customStyle="1" w:styleId="16">
    <w:name w:val="16"/>
    <w:pPr>
      <w:overflowPunct/>
      <w:spacing w:before="0" w:after="57"/>
      <w:ind w:left="510" w:right="0" w:hanging="510"/>
      <w:jc w:val="both"/>
    </w:pPr>
    <w:rPr>
      <w:rFonts w:ascii="Times New Roman" w:eastAsia="Times New Roman" w:hAnsi="Times New Roman" w:cs="Times New Roman"/>
      <w:sz w:val="24"/>
    </w:rPr>
  </w:style>
  <w:style w:type="paragraph" w:customStyle="1" w:styleId="Varianta16start">
    <w:name w:val="Varianta_16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16konec">
    <w:name w:val="Varianta_16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16start">
    <w:name w:val="Ucinnost_16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16konec">
    <w:name w:val="Ucinnost_16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16start">
    <w:name w:val="Pripominky_16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17">
    <w:name w:val="17"/>
    <w:pPr>
      <w:overflowPunct/>
      <w:spacing w:before="0" w:after="57"/>
      <w:ind w:left="1190" w:right="0" w:hanging="340"/>
      <w:jc w:val="both"/>
    </w:pPr>
    <w:rPr>
      <w:rFonts w:ascii="Times New Roman" w:eastAsia="Times New Roman" w:hAnsi="Times New Roman" w:cs="Times New Roman"/>
      <w:sz w:val="24"/>
    </w:rPr>
  </w:style>
  <w:style w:type="paragraph" w:customStyle="1" w:styleId="Varianta17start">
    <w:name w:val="Varianta_17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17konec">
    <w:name w:val="Varianta_17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17start">
    <w:name w:val="Ucinnost_17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17konec">
    <w:name w:val="Ucinnost_17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17start">
    <w:name w:val="Pripominky_17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18">
    <w:name w:val="18"/>
    <w:pPr>
      <w:overflowPunct/>
      <w:spacing w:before="57" w:after="227"/>
      <w:ind w:left="1190" w:right="0" w:hanging="340"/>
      <w:jc w:val="both"/>
    </w:pPr>
    <w:rPr>
      <w:rFonts w:ascii="Times New Roman" w:eastAsia="Times New Roman" w:hAnsi="Times New Roman" w:cs="Times New Roman"/>
      <w:sz w:val="24"/>
    </w:rPr>
  </w:style>
  <w:style w:type="paragraph" w:customStyle="1" w:styleId="Varianta18start">
    <w:name w:val="Varianta_18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18konec">
    <w:name w:val="Varianta_18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18start">
    <w:name w:val="Ucinnost_18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18konec">
    <w:name w:val="Ucinnost_18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18start">
    <w:name w:val="Pripominky_18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19">
    <w:name w:val="19"/>
    <w:pPr>
      <w:overflowPunct/>
      <w:spacing w:before="0" w:after="113"/>
      <w:ind w:left="510" w:right="0" w:hanging="510"/>
      <w:jc w:val="both"/>
    </w:pPr>
    <w:rPr>
      <w:rFonts w:ascii="Times New Roman" w:eastAsia="Times New Roman" w:hAnsi="Times New Roman" w:cs="Times New Roman"/>
      <w:sz w:val="24"/>
    </w:rPr>
  </w:style>
  <w:style w:type="paragraph" w:customStyle="1" w:styleId="Varianta19start">
    <w:name w:val="Varianta_19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19konec">
    <w:name w:val="Varianta_19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19start">
    <w:name w:val="Ucinnost_19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19konec">
    <w:name w:val="Ucinnost_19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19start">
    <w:name w:val="Pripominky_19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20">
    <w:name w:val="20"/>
    <w:pPr>
      <w:overflowPunct/>
      <w:spacing w:before="113" w:after="113"/>
      <w:ind w:left="510" w:right="0" w:hanging="510"/>
      <w:jc w:val="both"/>
    </w:pPr>
    <w:rPr>
      <w:rFonts w:ascii="Times New Roman" w:eastAsia="Times New Roman" w:hAnsi="Times New Roman" w:cs="Times New Roman"/>
      <w:sz w:val="24"/>
    </w:rPr>
  </w:style>
  <w:style w:type="paragraph" w:customStyle="1" w:styleId="Varianta20start">
    <w:name w:val="Varianta_20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20konec">
    <w:name w:val="Varianta_20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20start">
    <w:name w:val="Ucinnost_20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20konec">
    <w:name w:val="Ucinnost_20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20start">
    <w:name w:val="Pripominky_20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21">
    <w:name w:val="21"/>
    <w:pPr>
      <w:overflowPunct/>
      <w:spacing w:before="113" w:after="57"/>
      <w:ind w:left="510" w:right="0" w:hanging="510"/>
      <w:jc w:val="both"/>
    </w:pPr>
    <w:rPr>
      <w:rFonts w:ascii="Times New Roman" w:eastAsia="Times New Roman" w:hAnsi="Times New Roman" w:cs="Times New Roman"/>
      <w:sz w:val="24"/>
    </w:rPr>
  </w:style>
  <w:style w:type="paragraph" w:customStyle="1" w:styleId="Varianta21start">
    <w:name w:val="Varianta_21_start"/>
    <w:pPr>
      <w:pBdr>
        <w:top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Varianta21konec">
    <w:name w:val="Varianta_21_konec"/>
    <w:pPr>
      <w:pBdr>
        <w:bottom w:val="single" w:sz="8" w:space="0" w:color="800080"/>
      </w:pBdr>
      <w:spacing w:before="0" w:after="100"/>
      <w:ind w:left="510"/>
      <w:jc w:val="left"/>
    </w:pPr>
    <w:rPr>
      <w:rFonts w:ascii="Times New Roman" w:eastAsia="Times New Roman" w:hAnsi="Times New Roman" w:cs="Times New Roman"/>
      <w:b/>
      <w:i/>
      <w:color w:val="800080"/>
      <w:sz w:val="20"/>
    </w:rPr>
  </w:style>
  <w:style w:type="paragraph" w:customStyle="1" w:styleId="Ucinnost21start">
    <w:name w:val="Ucinnost_21_start"/>
    <w:pPr>
      <w:pBdr>
        <w:top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Ucinnost21konec">
    <w:name w:val="Ucinnost_21_konec"/>
    <w:pPr>
      <w:pBdr>
        <w:bottom w:val="single" w:sz="8" w:space="0" w:color="8B0000"/>
      </w:pBdr>
      <w:spacing w:before="0" w:after="100"/>
      <w:ind w:left="510"/>
      <w:jc w:val="left"/>
    </w:pPr>
    <w:rPr>
      <w:rFonts w:ascii="Times New Roman" w:eastAsia="Times New Roman" w:hAnsi="Times New Roman" w:cs="Times New Roman"/>
      <w:b/>
      <w:i/>
      <w:color w:val="8B0000"/>
      <w:sz w:val="20"/>
    </w:rPr>
  </w:style>
  <w:style w:type="paragraph" w:customStyle="1" w:styleId="Pripominky21start">
    <w:name w:val="Pripominky_21_start"/>
    <w:pPr>
      <w:pBdr>
        <w:top w:val="single" w:sz="8" w:space="0" w:color="87CEFA"/>
      </w:pBdr>
      <w:spacing w:before="0" w:after="100"/>
      <w:ind w:left="510"/>
      <w:jc w:val="right"/>
    </w:pPr>
    <w:rPr>
      <w:rFonts w:ascii="Times New Roman" w:eastAsia="Times New Roman" w:hAnsi="Times New Roman" w:cs="Times New Roman"/>
      <w:b/>
      <w:i/>
      <w:color w:val="87CEFA"/>
      <w:sz w:val="20"/>
    </w:rPr>
  </w:style>
  <w:style w:type="paragraph" w:customStyle="1" w:styleId="22">
    <w:name w:val="22"/>
    <w:pPr>
      <w:overflowPunct/>
      <w:spacing w:before="57" w:after="57"/>
      <w:ind w:left="1190" w:right="0" w:hanging="340"/>
      <w:jc w:val="both"/>
    </w:pPr>
    <w:rPr>
      <w:rFonts w:ascii="Times New Roman" w:eastAsia="Times New Roman" w:hAnsi="Times New Roman" w:cs="Times New Roman"/>
      <w:sz w:val="24"/>
    </w:rPr>
  </w:style>
  <w:style w:type="paragraph" w:customStyle="1" w:styleId="Varianta22start">
    <w:name w:val="Varianta_22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22konec">
    <w:name w:val="Varianta_22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22start">
    <w:name w:val="Ucinnost_22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22konec">
    <w:name w:val="Ucinnost_22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22start">
    <w:name w:val="Pripominky_22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23">
    <w:name w:val="23"/>
    <w:pPr>
      <w:overflowPunct/>
      <w:spacing w:before="0" w:after="28"/>
      <w:ind w:left="1814" w:right="0" w:hanging="340"/>
      <w:jc w:val="both"/>
    </w:pPr>
    <w:rPr>
      <w:rFonts w:ascii="Times New Roman" w:eastAsia="Times New Roman" w:hAnsi="Times New Roman" w:cs="Times New Roman"/>
      <w:sz w:val="24"/>
    </w:rPr>
  </w:style>
  <w:style w:type="paragraph" w:customStyle="1" w:styleId="Varianta23start">
    <w:name w:val="Varianta_23_start"/>
    <w:pPr>
      <w:pBdr>
        <w:top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Varianta23konec">
    <w:name w:val="Varianta_23_konec"/>
    <w:pPr>
      <w:pBdr>
        <w:bottom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Ucinnost23start">
    <w:name w:val="Ucinnost_23_start"/>
    <w:pPr>
      <w:pBdr>
        <w:top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Ucinnost23konec">
    <w:name w:val="Ucinnost_23_konec"/>
    <w:pPr>
      <w:pBdr>
        <w:bottom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Pripominky23start">
    <w:name w:val="Pripominky_23_start"/>
    <w:pPr>
      <w:pBdr>
        <w:top w:val="single" w:sz="8" w:space="0" w:color="87CEFA"/>
      </w:pBdr>
      <w:spacing w:before="0" w:after="100"/>
      <w:ind w:left="1814"/>
      <w:jc w:val="right"/>
    </w:pPr>
    <w:rPr>
      <w:rFonts w:ascii="Times New Roman" w:eastAsia="Times New Roman" w:hAnsi="Times New Roman" w:cs="Times New Roman"/>
      <w:b/>
      <w:i/>
      <w:color w:val="87CEFA"/>
      <w:sz w:val="20"/>
    </w:rPr>
  </w:style>
  <w:style w:type="paragraph" w:customStyle="1" w:styleId="24">
    <w:name w:val="24"/>
    <w:pPr>
      <w:overflowPunct/>
      <w:spacing w:before="28" w:after="28"/>
      <w:ind w:left="1814" w:right="0" w:hanging="340"/>
      <w:jc w:val="both"/>
    </w:pPr>
    <w:rPr>
      <w:rFonts w:ascii="Times New Roman" w:eastAsia="Times New Roman" w:hAnsi="Times New Roman" w:cs="Times New Roman"/>
      <w:sz w:val="24"/>
    </w:rPr>
  </w:style>
  <w:style w:type="paragraph" w:customStyle="1" w:styleId="Varianta24start">
    <w:name w:val="Varianta_24_start"/>
    <w:pPr>
      <w:pBdr>
        <w:top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Varianta24konec">
    <w:name w:val="Varianta_24_konec"/>
    <w:pPr>
      <w:pBdr>
        <w:bottom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Ucinnost24start">
    <w:name w:val="Ucinnost_24_start"/>
    <w:pPr>
      <w:pBdr>
        <w:top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Ucinnost24konec">
    <w:name w:val="Ucinnost_24_konec"/>
    <w:pPr>
      <w:pBdr>
        <w:bottom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Pripominky24start">
    <w:name w:val="Pripominky_24_start"/>
    <w:pPr>
      <w:pBdr>
        <w:top w:val="single" w:sz="8" w:space="0" w:color="87CEFA"/>
      </w:pBdr>
      <w:spacing w:before="0" w:after="100"/>
      <w:ind w:left="1814"/>
      <w:jc w:val="right"/>
    </w:pPr>
    <w:rPr>
      <w:rFonts w:ascii="Times New Roman" w:eastAsia="Times New Roman" w:hAnsi="Times New Roman" w:cs="Times New Roman"/>
      <w:b/>
      <w:i/>
      <w:color w:val="87CEFA"/>
      <w:sz w:val="20"/>
    </w:rPr>
  </w:style>
  <w:style w:type="paragraph" w:customStyle="1" w:styleId="25">
    <w:name w:val="25"/>
    <w:pPr>
      <w:overflowPunct/>
      <w:spacing w:before="28" w:after="113"/>
      <w:ind w:left="1814" w:right="0" w:hanging="340"/>
      <w:jc w:val="both"/>
    </w:pPr>
    <w:rPr>
      <w:rFonts w:ascii="Times New Roman" w:eastAsia="Times New Roman" w:hAnsi="Times New Roman" w:cs="Times New Roman"/>
      <w:sz w:val="24"/>
    </w:rPr>
  </w:style>
  <w:style w:type="paragraph" w:customStyle="1" w:styleId="Varianta25start">
    <w:name w:val="Varianta_25_start"/>
    <w:pPr>
      <w:pBdr>
        <w:top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Varianta25konec">
    <w:name w:val="Varianta_25_konec"/>
    <w:pPr>
      <w:pBdr>
        <w:bottom w:val="single" w:sz="8" w:space="0" w:color="800080"/>
      </w:pBdr>
      <w:spacing w:before="0" w:after="100"/>
      <w:ind w:left="1814"/>
      <w:jc w:val="left"/>
    </w:pPr>
    <w:rPr>
      <w:rFonts w:ascii="Times New Roman" w:eastAsia="Times New Roman" w:hAnsi="Times New Roman" w:cs="Times New Roman"/>
      <w:b/>
      <w:i/>
      <w:color w:val="800080"/>
      <w:sz w:val="20"/>
    </w:rPr>
  </w:style>
  <w:style w:type="paragraph" w:customStyle="1" w:styleId="Ucinnost25start">
    <w:name w:val="Ucinnost_25_start"/>
    <w:pPr>
      <w:pBdr>
        <w:top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Ucinnost25konec">
    <w:name w:val="Ucinnost_25_konec"/>
    <w:pPr>
      <w:pBdr>
        <w:bottom w:val="single" w:sz="8" w:space="0" w:color="8B0000"/>
      </w:pBdr>
      <w:spacing w:before="0" w:after="100"/>
      <w:ind w:left="1814"/>
      <w:jc w:val="left"/>
    </w:pPr>
    <w:rPr>
      <w:rFonts w:ascii="Times New Roman" w:eastAsia="Times New Roman" w:hAnsi="Times New Roman" w:cs="Times New Roman"/>
      <w:b/>
      <w:i/>
      <w:color w:val="8B0000"/>
      <w:sz w:val="20"/>
    </w:rPr>
  </w:style>
  <w:style w:type="paragraph" w:customStyle="1" w:styleId="Pripominky25start">
    <w:name w:val="Pripominky_25_start"/>
    <w:pPr>
      <w:pBdr>
        <w:top w:val="single" w:sz="8" w:space="0" w:color="87CEFA"/>
      </w:pBdr>
      <w:spacing w:before="0" w:after="100"/>
      <w:ind w:left="1814"/>
      <w:jc w:val="right"/>
    </w:pPr>
    <w:rPr>
      <w:rFonts w:ascii="Times New Roman" w:eastAsia="Times New Roman" w:hAnsi="Times New Roman" w:cs="Times New Roman"/>
      <w:b/>
      <w:i/>
      <w:color w:val="87CEFA"/>
      <w:sz w:val="20"/>
    </w:rPr>
  </w:style>
  <w:style w:type="paragraph" w:customStyle="1" w:styleId="26">
    <w:name w:val="26"/>
    <w:pPr>
      <w:overflowPunct/>
      <w:spacing w:before="0" w:after="227"/>
      <w:ind w:left="1190" w:right="0" w:hanging="340"/>
      <w:jc w:val="both"/>
    </w:pPr>
    <w:rPr>
      <w:rFonts w:ascii="Times New Roman" w:eastAsia="Times New Roman" w:hAnsi="Times New Roman" w:cs="Times New Roman"/>
      <w:sz w:val="24"/>
    </w:rPr>
  </w:style>
  <w:style w:type="paragraph" w:customStyle="1" w:styleId="Varianta26start">
    <w:name w:val="Varianta_26_start"/>
    <w:pPr>
      <w:pBdr>
        <w:top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Varianta26konec">
    <w:name w:val="Varianta_26_konec"/>
    <w:pPr>
      <w:pBdr>
        <w:bottom w:val="single" w:sz="8" w:space="0" w:color="800080"/>
      </w:pBdr>
      <w:spacing w:before="0" w:after="100"/>
      <w:ind w:left="1190"/>
      <w:jc w:val="left"/>
    </w:pPr>
    <w:rPr>
      <w:rFonts w:ascii="Times New Roman" w:eastAsia="Times New Roman" w:hAnsi="Times New Roman" w:cs="Times New Roman"/>
      <w:b/>
      <w:i/>
      <w:color w:val="800080"/>
      <w:sz w:val="20"/>
    </w:rPr>
  </w:style>
  <w:style w:type="paragraph" w:customStyle="1" w:styleId="Ucinnost26start">
    <w:name w:val="Ucinnost_26_start"/>
    <w:pPr>
      <w:pBdr>
        <w:top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Ucinnost26konec">
    <w:name w:val="Ucinnost_26_konec"/>
    <w:pPr>
      <w:pBdr>
        <w:bottom w:val="single" w:sz="8" w:space="0" w:color="8B0000"/>
      </w:pBdr>
      <w:spacing w:before="0" w:after="100"/>
      <w:ind w:left="1190"/>
      <w:jc w:val="left"/>
    </w:pPr>
    <w:rPr>
      <w:rFonts w:ascii="Times New Roman" w:eastAsia="Times New Roman" w:hAnsi="Times New Roman" w:cs="Times New Roman"/>
      <w:b/>
      <w:i/>
      <w:color w:val="8B0000"/>
      <w:sz w:val="20"/>
    </w:rPr>
  </w:style>
  <w:style w:type="paragraph" w:customStyle="1" w:styleId="Pripominky26start">
    <w:name w:val="Pripominky_26_start"/>
    <w:pPr>
      <w:pBdr>
        <w:top w:val="single" w:sz="8" w:space="0" w:color="87CEFA"/>
      </w:pBdr>
      <w:spacing w:before="0" w:after="100"/>
      <w:ind w:left="1190"/>
      <w:jc w:val="right"/>
    </w:pPr>
    <w:rPr>
      <w:rFonts w:ascii="Times New Roman" w:eastAsia="Times New Roman" w:hAnsi="Times New Roman" w:cs="Times New Roman"/>
      <w:b/>
      <w:i/>
      <w:color w:val="87CEFA"/>
      <w:sz w:val="20"/>
    </w:rPr>
  </w:style>
  <w:style w:type="paragraph" w:customStyle="1" w:styleId="27">
    <w:name w:val="27"/>
    <w:pPr>
      <w:spacing w:before="680" w:after="0"/>
      <w:ind w:left="850" w:right="850"/>
      <w:jc w:val="center"/>
    </w:pPr>
    <w:rPr>
      <w:rFonts w:ascii="Times New Roman" w:eastAsia="Times New Roman" w:hAnsi="Times New Roman" w:cs="Times New Roman"/>
      <w:b/>
      <w:sz w:val="30"/>
    </w:rPr>
  </w:style>
  <w:style w:type="paragraph" w:customStyle="1" w:styleId="28">
    <w:name w:val="28"/>
    <w:pPr>
      <w:overflowPunct/>
      <w:spacing w:before="227" w:after="113"/>
      <w:ind w:left="0" w:right="0" w:firstLine="0"/>
      <w:jc w:val="center"/>
    </w:pPr>
    <w:rPr>
      <w:rFonts w:ascii="Times New Roman" w:eastAsia="Times New Roman" w:hAnsi="Times New Roman" w:cs="Times New Roman"/>
      <w:sz w:val="28"/>
    </w:rPr>
  </w:style>
  <w:style w:type="paragraph" w:customStyle="1" w:styleId="29">
    <w:name w:val="29"/>
    <w:pPr>
      <w:overflowPunct/>
      <w:spacing w:before="0" w:after="227"/>
      <w:ind w:left="680" w:right="0" w:hanging="340"/>
      <w:jc w:val="both"/>
    </w:pPr>
    <w:rPr>
      <w:rFonts w:ascii="Times New Roman" w:eastAsia="Times New Roman" w:hAnsi="Times New Roman" w:cs="Times New Roman"/>
      <w:sz w:val="24"/>
    </w:rPr>
  </w:style>
  <w:style w:type="paragraph" w:customStyle="1" w:styleId="Varianta29start">
    <w:name w:val="Varianta_29_start"/>
    <w:pPr>
      <w:pBdr>
        <w:top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Varianta29konec">
    <w:name w:val="Varianta_29_konec"/>
    <w:pPr>
      <w:pBdr>
        <w:bottom w:val="single" w:sz="8" w:space="0" w:color="800080"/>
      </w:pBdr>
      <w:spacing w:before="0" w:after="100"/>
      <w:ind w:left="680"/>
      <w:jc w:val="left"/>
    </w:pPr>
    <w:rPr>
      <w:rFonts w:ascii="Times New Roman" w:eastAsia="Times New Roman" w:hAnsi="Times New Roman" w:cs="Times New Roman"/>
      <w:b/>
      <w:i/>
      <w:color w:val="800080"/>
      <w:sz w:val="20"/>
    </w:rPr>
  </w:style>
  <w:style w:type="paragraph" w:customStyle="1" w:styleId="Ucinnost29start">
    <w:name w:val="Ucinnost_29_start"/>
    <w:pPr>
      <w:pBdr>
        <w:top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Ucinnost29konec">
    <w:name w:val="Ucinnost_29_konec"/>
    <w:pPr>
      <w:pBdr>
        <w:bottom w:val="single" w:sz="8" w:space="0" w:color="8B0000"/>
      </w:pBdr>
      <w:spacing w:before="0" w:after="100"/>
      <w:ind w:left="680"/>
      <w:jc w:val="left"/>
    </w:pPr>
    <w:rPr>
      <w:rFonts w:ascii="Times New Roman" w:eastAsia="Times New Roman" w:hAnsi="Times New Roman" w:cs="Times New Roman"/>
      <w:b/>
      <w:i/>
      <w:color w:val="8B0000"/>
      <w:sz w:val="20"/>
    </w:rPr>
  </w:style>
  <w:style w:type="paragraph" w:customStyle="1" w:styleId="Pripominky29start">
    <w:name w:val="Pripominky_29_start"/>
    <w:pPr>
      <w:pBdr>
        <w:top w:val="single" w:sz="8" w:space="0" w:color="87CEFA"/>
      </w:pBdr>
      <w:spacing w:before="0" w:after="100"/>
      <w:ind w:left="680"/>
      <w:jc w:val="right"/>
    </w:pPr>
    <w:rPr>
      <w:rFonts w:ascii="Times New Roman" w:eastAsia="Times New Roman" w:hAnsi="Times New Roman" w:cs="Times New Roman"/>
      <w:b/>
      <w:i/>
      <w:color w:val="87CEFA"/>
      <w:sz w:val="20"/>
    </w:rPr>
  </w:style>
  <w:style w:type="paragraph" w:customStyle="1" w:styleId="30">
    <w:name w:val="30"/>
    <w:pPr>
      <w:overflowPunct/>
      <w:spacing w:before="0" w:after="28"/>
      <w:ind w:left="1304" w:right="0" w:hanging="340"/>
      <w:jc w:val="both"/>
    </w:pPr>
    <w:rPr>
      <w:rFonts w:ascii="Times New Roman" w:eastAsia="Times New Roman" w:hAnsi="Times New Roman" w:cs="Times New Roman"/>
      <w:sz w:val="24"/>
    </w:rPr>
  </w:style>
  <w:style w:type="paragraph" w:customStyle="1" w:styleId="Varianta30start">
    <w:name w:val="Varianta_30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30konec">
    <w:name w:val="Varianta_30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30start">
    <w:name w:val="Ucinnost_30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30konec">
    <w:name w:val="Ucinnost_30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30start">
    <w:name w:val="Pripominky_30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31">
    <w:name w:val="31"/>
    <w:pPr>
      <w:overflowPunct/>
      <w:spacing w:before="28" w:after="28"/>
      <w:ind w:left="1304" w:right="0" w:hanging="340"/>
      <w:jc w:val="both"/>
    </w:pPr>
    <w:rPr>
      <w:rFonts w:ascii="Times New Roman" w:eastAsia="Times New Roman" w:hAnsi="Times New Roman" w:cs="Times New Roman"/>
      <w:sz w:val="24"/>
    </w:rPr>
  </w:style>
  <w:style w:type="paragraph" w:customStyle="1" w:styleId="Varianta31start">
    <w:name w:val="Varianta_31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31konec">
    <w:name w:val="Varianta_31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31start">
    <w:name w:val="Ucinnost_31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31konec">
    <w:name w:val="Ucinnost_31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31start">
    <w:name w:val="Pripominky_31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32">
    <w:name w:val="32"/>
    <w:pPr>
      <w:overflowPunct/>
      <w:spacing w:before="28" w:after="113"/>
      <w:ind w:left="1304" w:right="0" w:hanging="340"/>
      <w:jc w:val="both"/>
    </w:pPr>
    <w:rPr>
      <w:rFonts w:ascii="Times New Roman" w:eastAsia="Times New Roman" w:hAnsi="Times New Roman" w:cs="Times New Roman"/>
      <w:sz w:val="24"/>
    </w:rPr>
  </w:style>
  <w:style w:type="paragraph" w:customStyle="1" w:styleId="Varianta32start">
    <w:name w:val="Varianta_32_start"/>
    <w:pPr>
      <w:pBdr>
        <w:top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Varianta32konec">
    <w:name w:val="Varianta_32_konec"/>
    <w:pPr>
      <w:pBdr>
        <w:bottom w:val="single" w:sz="8" w:space="0" w:color="800080"/>
      </w:pBdr>
      <w:spacing w:before="0" w:after="100"/>
      <w:ind w:left="1304"/>
      <w:jc w:val="left"/>
    </w:pPr>
    <w:rPr>
      <w:rFonts w:ascii="Times New Roman" w:eastAsia="Times New Roman" w:hAnsi="Times New Roman" w:cs="Times New Roman"/>
      <w:b/>
      <w:i/>
      <w:color w:val="800080"/>
      <w:sz w:val="20"/>
    </w:rPr>
  </w:style>
  <w:style w:type="paragraph" w:customStyle="1" w:styleId="Ucinnost32start">
    <w:name w:val="Ucinnost_32_start"/>
    <w:pPr>
      <w:pBdr>
        <w:top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Ucinnost32konec">
    <w:name w:val="Ucinnost_32_konec"/>
    <w:pPr>
      <w:pBdr>
        <w:bottom w:val="single" w:sz="8" w:space="0" w:color="8B0000"/>
      </w:pBdr>
      <w:spacing w:before="0" w:after="100"/>
      <w:ind w:left="1304"/>
      <w:jc w:val="left"/>
    </w:pPr>
    <w:rPr>
      <w:rFonts w:ascii="Times New Roman" w:eastAsia="Times New Roman" w:hAnsi="Times New Roman" w:cs="Times New Roman"/>
      <w:b/>
      <w:i/>
      <w:color w:val="8B0000"/>
      <w:sz w:val="20"/>
    </w:rPr>
  </w:style>
  <w:style w:type="paragraph" w:customStyle="1" w:styleId="Pripominky32start">
    <w:name w:val="Pripominky_32_start"/>
    <w:pPr>
      <w:pBdr>
        <w:top w:val="single" w:sz="8" w:space="0" w:color="87CEFA"/>
      </w:pBdr>
      <w:spacing w:before="0" w:after="100"/>
      <w:ind w:left="1304"/>
      <w:jc w:val="right"/>
    </w:pPr>
    <w:rPr>
      <w:rFonts w:ascii="Times New Roman" w:eastAsia="Times New Roman" w:hAnsi="Times New Roman" w:cs="Times New Roman"/>
      <w:b/>
      <w:i/>
      <w:color w:val="87CEFA"/>
      <w:sz w:val="20"/>
    </w:rPr>
  </w:style>
  <w:style w:type="paragraph" w:customStyle="1" w:styleId="33">
    <w:name w:val="33"/>
    <w:pPr>
      <w:overflowPunct/>
      <w:spacing w:before="227" w:after="113"/>
      <w:ind w:left="0" w:right="0" w:firstLine="0"/>
      <w:jc w:val="center"/>
    </w:pPr>
    <w:rPr>
      <w:rFonts w:ascii="Times New Roman" w:eastAsia="Times New Roman" w:hAnsi="Times New Roman" w:cs="Times New Roman"/>
      <w:sz w:val="28"/>
    </w:rPr>
  </w:style>
  <w:style w:type="paragraph" w:customStyle="1" w:styleId="34">
    <w:name w:val="34"/>
    <w:pPr>
      <w:spacing w:before="11" w:after="0"/>
      <w:ind w:left="0" w:right="0"/>
      <w:jc w:val="left"/>
    </w:pPr>
    <w:rPr>
      <w:rFonts w:ascii="Times New Roman" w:eastAsia="Times New Roman" w:hAnsi="Times New Roman" w:cs="Times New Roman"/>
      <w:sz w:val="0"/>
    </w:rPr>
  </w:style>
  <w:style w:type="paragraph" w:customStyle="1" w:styleId="35">
    <w:name w:val="35"/>
    <w:pPr>
      <w:spacing w:before="0" w:after="57"/>
      <w:ind w:left="0" w:right="0"/>
      <w:jc w:val="both"/>
    </w:pPr>
    <w:rPr>
      <w:rFonts w:ascii="Times New Roman" w:eastAsia="Times New Roman" w:hAnsi="Times New Roman" w:cs="Times New Roman"/>
      <w:sz w:val="24"/>
    </w:rPr>
  </w:style>
  <w:style w:type="paragraph" w:customStyle="1" w:styleId="36">
    <w:name w:val="36"/>
    <w:pPr>
      <w:spacing w:before="57" w:after="57"/>
      <w:ind w:right="0"/>
      <w:jc w:val="center"/>
    </w:pPr>
    <w:rPr>
      <w:rFonts w:ascii="Times New Roman" w:eastAsia="Times New Roman" w:hAnsi="Times New Roman" w:cs="Times New Roman"/>
      <w:sz w:val="24"/>
    </w:rPr>
  </w:style>
  <w:style w:type="paragraph" w:customStyle="1" w:styleId="37">
    <w:name w:val="37"/>
    <w:pPr>
      <w:spacing w:before="57" w:after="0"/>
      <w:ind w:right="0"/>
      <w:jc w:val="center"/>
    </w:pPr>
    <w:rPr>
      <w:rFonts w:ascii="Times New Roman" w:eastAsia="Times New Roman" w:hAnsi="Times New Roman" w:cs="Times New Roman"/>
      <w:sz w:val="24"/>
    </w:rPr>
  </w:style>
  <w:style w:type="paragraph" w:customStyle="1" w:styleId="38">
    <w:name w:val="38"/>
    <w:pPr>
      <w:pBdr>
        <w:top w:val="single" w:sz="11" w:space="0" w:color="000000"/>
      </w:pBdr>
      <w:spacing w:before="510" w:after="57"/>
      <w:ind w:right="6236"/>
      <w:jc w:val="left"/>
    </w:pPr>
    <w:rPr>
      <w:rFonts w:ascii="Times New Roman" w:eastAsia="Times New Roman" w:hAnsi="Times New Roman" w:cs="Times New Roman"/>
      <w:sz w:val="18"/>
    </w:rPr>
  </w:style>
  <w:style w:type="paragraph" w:customStyle="1" w:styleId="39">
    <w:name w:val="39"/>
    <w:pPr>
      <w:overflowPunct/>
      <w:spacing w:before="57" w:after="170"/>
      <w:ind w:left="227" w:right="0" w:hanging="227"/>
      <w:jc w:val="left"/>
    </w:pPr>
    <w:rPr>
      <w:rFonts w:ascii="Times New Roman" w:eastAsia="Times New Roman" w:hAnsi="Times New Roman" w:cs="Times New Roman"/>
      <w:sz w:val="20"/>
    </w:rPr>
  </w:style>
  <w:style w:type="paragraph" w:customStyle="1" w:styleId="Varianta39start">
    <w:name w:val="Varianta_39_start"/>
    <w:pPr>
      <w:pBdr>
        <w:top w:val="single" w:sz="8" w:space="0" w:color="800080"/>
      </w:pBdr>
      <w:spacing w:before="0" w:after="100"/>
      <w:ind w:left="227"/>
      <w:jc w:val="left"/>
    </w:pPr>
    <w:rPr>
      <w:rFonts w:ascii="Times New Roman" w:eastAsia="Times New Roman" w:hAnsi="Times New Roman" w:cs="Times New Roman"/>
      <w:b/>
      <w:i/>
      <w:color w:val="800080"/>
      <w:sz w:val="20"/>
    </w:rPr>
  </w:style>
  <w:style w:type="paragraph" w:customStyle="1" w:styleId="Varianta39konec">
    <w:name w:val="Varianta_39_konec"/>
    <w:pPr>
      <w:pBdr>
        <w:bottom w:val="single" w:sz="8" w:space="0" w:color="800080"/>
      </w:pBdr>
      <w:spacing w:before="0" w:after="100"/>
      <w:ind w:left="227"/>
      <w:jc w:val="left"/>
    </w:pPr>
    <w:rPr>
      <w:rFonts w:ascii="Times New Roman" w:eastAsia="Times New Roman" w:hAnsi="Times New Roman" w:cs="Times New Roman"/>
      <w:b/>
      <w:i/>
      <w:color w:val="800080"/>
      <w:sz w:val="20"/>
    </w:rPr>
  </w:style>
  <w:style w:type="paragraph" w:customStyle="1" w:styleId="Ucinnost39start">
    <w:name w:val="Ucinnost_39_start"/>
    <w:pPr>
      <w:pBdr>
        <w:top w:val="single" w:sz="8" w:space="0" w:color="8B0000"/>
      </w:pBdr>
      <w:spacing w:before="0" w:after="100"/>
      <w:ind w:left="227"/>
      <w:jc w:val="left"/>
    </w:pPr>
    <w:rPr>
      <w:rFonts w:ascii="Times New Roman" w:eastAsia="Times New Roman" w:hAnsi="Times New Roman" w:cs="Times New Roman"/>
      <w:b/>
      <w:i/>
      <w:color w:val="8B0000"/>
      <w:sz w:val="20"/>
    </w:rPr>
  </w:style>
  <w:style w:type="paragraph" w:customStyle="1" w:styleId="Ucinnost39konec">
    <w:name w:val="Ucinnost_39_konec"/>
    <w:pPr>
      <w:pBdr>
        <w:bottom w:val="single" w:sz="8" w:space="0" w:color="8B0000"/>
      </w:pBdr>
      <w:spacing w:before="0" w:after="100"/>
      <w:ind w:left="227"/>
      <w:jc w:val="left"/>
    </w:pPr>
    <w:rPr>
      <w:rFonts w:ascii="Times New Roman" w:eastAsia="Times New Roman" w:hAnsi="Times New Roman" w:cs="Times New Roman"/>
      <w:b/>
      <w:i/>
      <w:color w:val="8B0000"/>
      <w:sz w:val="20"/>
    </w:rPr>
  </w:style>
  <w:style w:type="paragraph" w:customStyle="1" w:styleId="Pripominky39start">
    <w:name w:val="Pripominky_39_start"/>
    <w:pPr>
      <w:pBdr>
        <w:top w:val="single" w:sz="8" w:space="0" w:color="87CEFA"/>
      </w:pBdr>
      <w:spacing w:before="0" w:after="100"/>
      <w:ind w:left="227"/>
      <w:jc w:val="right"/>
    </w:pPr>
    <w:rPr>
      <w:rFonts w:ascii="Times New Roman" w:eastAsia="Times New Roman" w:hAnsi="Times New Roman" w:cs="Times New Roman"/>
      <w:b/>
      <w:i/>
      <w:color w:val="87CEF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header" Target="head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