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0A349" w14:textId="77777777" w:rsidR="00A77B3E" w:rsidRDefault="00A77B3E"/>
    <w:p w14:paraId="3074F17A" w14:textId="77777777" w:rsidR="00A77B3E" w:rsidRDefault="00A77B3E">
      <w:pPr>
        <w:pStyle w:val="1"/>
      </w:pPr>
    </w:p>
    <w:p w14:paraId="11609384" w14:textId="77777777" w:rsidR="00A77B3E" w:rsidRDefault="00A77B3E">
      <w:pPr>
        <w:pStyle w:val="1"/>
      </w:pPr>
    </w:p>
    <w:p w14:paraId="4107D94A" w14:textId="77777777" w:rsidR="00A77B3E" w:rsidRDefault="00A845DF">
      <w:pPr>
        <w:pStyle w:val="2"/>
      </w:pPr>
      <w:r>
        <w:t>Stručný popis obsahu návrhu právního předpisu</w:t>
      </w:r>
    </w:p>
    <w:p w14:paraId="6527B769" w14:textId="77777777" w:rsidR="00A77B3E" w:rsidRDefault="00A77B3E">
      <w:pPr>
        <w:pStyle w:val="1"/>
      </w:pPr>
    </w:p>
    <w:p w14:paraId="3FB41495" w14:textId="0F0E3692" w:rsidR="00A77B3E" w:rsidRDefault="00A845DF" w:rsidP="00A845DF">
      <w:pPr>
        <w:pStyle w:val="1"/>
        <w:jc w:val="center"/>
      </w:pPr>
      <w:r>
        <w:rPr>
          <w:b/>
          <w:sz w:val="34"/>
        </w:rPr>
        <w:t>N</w:t>
      </w:r>
      <w:r w:rsidRPr="00A845DF">
        <w:rPr>
          <w:b/>
          <w:sz w:val="34"/>
        </w:rPr>
        <w:t xml:space="preserve">ávrh vyhlášky, kterou se mění vyhláška </w:t>
      </w:r>
      <w:r w:rsidR="006776A4" w:rsidRPr="006776A4">
        <w:rPr>
          <w:b/>
          <w:sz w:val="34"/>
        </w:rPr>
        <w:t>č. 422/2016 Sb., o radiační ochraně a zabezpečení radionuklidového zdroje</w:t>
      </w:r>
    </w:p>
    <w:p w14:paraId="7A865F02" w14:textId="77D14FC3" w:rsidR="00A845DF" w:rsidRDefault="00A845DF" w:rsidP="00A845DF">
      <w:pPr>
        <w:pStyle w:val="Normlnweb"/>
        <w:jc w:val="both"/>
      </w:pPr>
      <w:r>
        <w:t xml:space="preserve">Státní úřad pro jadernou bezpečnost předkládá návrh vyhlášky, kterou se mění </w:t>
      </w:r>
      <w:r w:rsidR="006776A4">
        <w:t>v</w:t>
      </w:r>
      <w:r w:rsidR="006776A4" w:rsidRPr="006776A4">
        <w:t>yhláška č. 422/2016 Sb., o radiační ochraně a zabezpečení radionuklidového zdroje</w:t>
      </w:r>
      <w:r>
        <w:t>. Návrh reaguje na změny zavedené novelou atomového zákona č. 83/2025 Sb., účinnou od 1. 7. 2025, a je v souladu se zákonným zmocněním uvedeným v řadě ustanovení atomového zákona.</w:t>
      </w:r>
    </w:p>
    <w:p w14:paraId="27F12325" w14:textId="68D36FD5" w:rsidR="006776A4" w:rsidRDefault="00A845DF" w:rsidP="006776A4">
      <w:pPr>
        <w:pStyle w:val="Normlnweb"/>
        <w:jc w:val="both"/>
      </w:pPr>
      <w:r>
        <w:t xml:space="preserve">Cílem návrhu je legislativně-technická úprava stávající právní úpravy </w:t>
      </w:r>
      <w:r w:rsidR="006776A4" w:rsidRPr="006776A4">
        <w:t>oblast</w:t>
      </w:r>
      <w:r w:rsidR="006776A4">
        <w:t>i</w:t>
      </w:r>
      <w:r w:rsidR="006776A4" w:rsidRPr="006776A4">
        <w:t xml:space="preserve"> radiační ochrany, kterou se rozumí systém technických a organizačních opatření k omezení ozáření fyzické osoby a k ochraně životního prostředí před účinky ionizujícího záření a v závěrečných ustanoveních i oblasti zabezpečení radionuklidového zdroje</w:t>
      </w:r>
      <w:r w:rsidR="006776A4">
        <w:t xml:space="preserve">, která vychází </w:t>
      </w:r>
      <w:r w:rsidR="006776A4" w:rsidRPr="006776A4">
        <w:t>navazuje na zkušenosti načerpané při aplikaci této vyhlášky v rámci kontrolní činnosti SÚJB</w:t>
      </w:r>
      <w:r w:rsidR="006776A4">
        <w:t xml:space="preserve"> a z úpravy některých institutů v rámci radiační ochrany, které  zavedl novelizovaný atomový zákon. </w:t>
      </w:r>
    </w:p>
    <w:p w14:paraId="188499C2" w14:textId="203B8F32" w:rsidR="00A845DF" w:rsidRDefault="00A845DF" w:rsidP="006776A4">
      <w:pPr>
        <w:pStyle w:val="Normlnweb"/>
        <w:jc w:val="both"/>
      </w:pPr>
      <w:r>
        <w:t>Návrh je předkládán v souladu s Plánem přípravy vyhlášek na rok 2024 a nepodléhá zpracování hodnocení dopadů regulace (RIA). Nepředpokládá se zvýšení administrativní ani finanční zátěže, ani jiné negativní dopady.</w:t>
      </w:r>
    </w:p>
    <w:p w14:paraId="320B6C30" w14:textId="77777777" w:rsidR="00A77B3E" w:rsidRDefault="00A77B3E" w:rsidP="00A845DF">
      <w:pPr>
        <w:pStyle w:val="4"/>
      </w:pPr>
    </w:p>
    <w:sectPr w:rsidR="00A77B3E">
      <w:headerReference w:type="even" r:id="rId7"/>
      <w:headerReference w:type="default" r:id="rId8"/>
      <w:pgSz w:w="12240" w:h="15840"/>
      <w:pgMar w:top="1417" w:right="1417" w:bottom="1417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1DCE" w14:textId="77777777" w:rsidR="003E7DB0" w:rsidRDefault="00A845DF">
      <w:r>
        <w:separator/>
      </w:r>
    </w:p>
  </w:endnote>
  <w:endnote w:type="continuationSeparator" w:id="0">
    <w:p w14:paraId="529D9049" w14:textId="77777777" w:rsidR="003E7DB0" w:rsidRDefault="00A8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3D4E" w14:textId="77777777" w:rsidR="003E7DB0" w:rsidRDefault="00A845DF">
      <w:r>
        <w:separator/>
      </w:r>
    </w:p>
  </w:footnote>
  <w:footnote w:type="continuationSeparator" w:id="0">
    <w:p w14:paraId="3A361AA4" w14:textId="77777777" w:rsidR="003E7DB0" w:rsidRDefault="00A84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457FC4" w14:paraId="36D21D2C" w14:textId="77777777">
      <w:tc>
        <w:tcPr>
          <w:tcW w:w="0" w:type="auto"/>
        </w:tcPr>
        <w:p w14:paraId="1AB898FF" w14:textId="77777777" w:rsidR="00457FC4" w:rsidRDefault="00457FC4">
          <w:pPr>
            <w:pStyle w:val="HlavickaZlutyText"/>
          </w:pPr>
        </w:p>
      </w:tc>
    </w:tr>
    <w:tr w:rsidR="00457FC4" w14:paraId="1DEEEA29" w14:textId="77777777">
      <w:tc>
        <w:tcPr>
          <w:tcW w:w="0" w:type="auto"/>
        </w:tcPr>
        <w:p w14:paraId="35B5E3BF" w14:textId="77777777" w:rsidR="00457FC4" w:rsidRDefault="00457FC4">
          <w:pPr>
            <w:pStyle w:val="Hlavicka"/>
            <w:jc w:val="center"/>
          </w:pPr>
        </w:p>
      </w:tc>
    </w:tr>
  </w:tbl>
  <w:p w14:paraId="7199DD37" w14:textId="77777777" w:rsidR="00457FC4" w:rsidRDefault="00457FC4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457FC4" w14:paraId="2E699F2A" w14:textId="77777777">
      <w:tc>
        <w:tcPr>
          <w:tcW w:w="0" w:type="auto"/>
        </w:tcPr>
        <w:p w14:paraId="442DDC4F" w14:textId="77777777" w:rsidR="00457FC4" w:rsidRDefault="00457FC4">
          <w:pPr>
            <w:pStyle w:val="HlavickaZlutyText"/>
            <w:jc w:val="right"/>
          </w:pPr>
        </w:p>
      </w:tc>
    </w:tr>
    <w:tr w:rsidR="00457FC4" w14:paraId="4FE8D166" w14:textId="77777777">
      <w:tc>
        <w:tcPr>
          <w:tcW w:w="0" w:type="auto"/>
        </w:tcPr>
        <w:p w14:paraId="250BC748" w14:textId="77777777" w:rsidR="00457FC4" w:rsidRDefault="00457FC4">
          <w:pPr>
            <w:pStyle w:val="Hlavicka"/>
          </w:pPr>
        </w:p>
      </w:tc>
    </w:tr>
  </w:tbl>
  <w:p w14:paraId="31B61165" w14:textId="77777777" w:rsidR="00457FC4" w:rsidRDefault="00457FC4">
    <w:pPr>
      <w:pStyle w:val="Hlavic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18D"/>
    <w:multiLevelType w:val="multilevel"/>
    <w:tmpl w:val="4EE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54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3E7DB0"/>
    <w:rsid w:val="00457FC4"/>
    <w:rsid w:val="006776A4"/>
    <w:rsid w:val="00A05523"/>
    <w:rsid w:val="00A77B3E"/>
    <w:rsid w:val="00A845DF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D3F08"/>
  <w15:docId w15:val="{16445549-4659-4A81-B7C1-07F9E8D2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Pr>
      <w:i/>
    </w:rPr>
  </w:style>
  <w:style w:type="paragraph" w:customStyle="1" w:styleId="HlavickaZlutyText">
    <w:name w:val="HlavickaZlutyText"/>
    <w:rPr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after="100"/>
    </w:pPr>
    <w:rPr>
      <w:b/>
      <w:i/>
      <w:color w:val="800080"/>
    </w:rPr>
  </w:style>
  <w:style w:type="paragraph" w:customStyle="1" w:styleId="Variantakonec">
    <w:name w:val="Varianta_konec"/>
    <w:pPr>
      <w:pBdr>
        <w:bottom w:val="single" w:sz="8" w:space="0" w:color="800080"/>
      </w:pBdr>
      <w:spacing w:after="100"/>
    </w:pPr>
    <w:rPr>
      <w:b/>
      <w:i/>
      <w:color w:val="800080"/>
    </w:rPr>
  </w:style>
  <w:style w:type="paragraph" w:customStyle="1" w:styleId="Ucinnoststart">
    <w:name w:val="Ucinnost_start"/>
    <w:pPr>
      <w:pBdr>
        <w:top w:val="single" w:sz="8" w:space="0" w:color="8B0000"/>
      </w:pBdr>
      <w:spacing w:after="100"/>
    </w:pPr>
    <w:rPr>
      <w:b/>
      <w:i/>
      <w:color w:val="8B0000"/>
    </w:rPr>
  </w:style>
  <w:style w:type="paragraph" w:customStyle="1" w:styleId="Ucinnostkonec">
    <w:name w:val="Ucinnost_konec"/>
    <w:pPr>
      <w:pBdr>
        <w:bottom w:val="single" w:sz="8" w:space="0" w:color="8B0000"/>
      </w:pBdr>
      <w:spacing w:after="100"/>
    </w:pPr>
    <w:rPr>
      <w:b/>
      <w:i/>
      <w:color w:val="8B0000"/>
    </w:rPr>
  </w:style>
  <w:style w:type="paragraph" w:customStyle="1" w:styleId="Celex">
    <w:name w:val="Celex"/>
    <w:pPr>
      <w:spacing w:before="120" w:after="120"/>
    </w:pPr>
    <w:rPr>
      <w:i/>
    </w:rPr>
  </w:style>
  <w:style w:type="paragraph" w:customStyle="1" w:styleId="Pripominkystart">
    <w:name w:val="Pripominky_start"/>
    <w:pPr>
      <w:pBdr>
        <w:top w:val="single" w:sz="8" w:space="0" w:color="87CEFA"/>
      </w:pBdr>
      <w:spacing w:after="100"/>
      <w:jc w:val="right"/>
    </w:pPr>
    <w:rPr>
      <w:b/>
      <w:i/>
      <w:color w:val="87CEFA"/>
    </w:rPr>
  </w:style>
  <w:style w:type="paragraph" w:customStyle="1" w:styleId="1">
    <w:name w:val="1"/>
    <w:pPr>
      <w:spacing w:before="11"/>
    </w:pPr>
    <w:rPr>
      <w:sz w:val="0"/>
    </w:rPr>
  </w:style>
  <w:style w:type="paragraph" w:customStyle="1" w:styleId="2">
    <w:name w:val="2"/>
    <w:pPr>
      <w:spacing w:after="340"/>
      <w:ind w:left="680" w:right="680"/>
      <w:jc w:val="center"/>
    </w:pPr>
    <w:rPr>
      <w:b/>
      <w:sz w:val="44"/>
    </w:rPr>
  </w:style>
  <w:style w:type="paragraph" w:customStyle="1" w:styleId="3">
    <w:name w:val="3"/>
    <w:pPr>
      <w:spacing w:before="340" w:after="113"/>
      <w:ind w:left="850" w:right="850"/>
      <w:jc w:val="center"/>
    </w:pPr>
    <w:rPr>
      <w:b/>
      <w:sz w:val="34"/>
    </w:rPr>
  </w:style>
  <w:style w:type="paragraph" w:customStyle="1" w:styleId="4">
    <w:name w:val="4"/>
    <w:pPr>
      <w:spacing w:after="113"/>
      <w:jc w:val="both"/>
    </w:pPr>
    <w:rPr>
      <w:sz w:val="24"/>
    </w:rPr>
  </w:style>
  <w:style w:type="paragraph" w:customStyle="1" w:styleId="5">
    <w:name w:val="5"/>
    <w:pPr>
      <w:spacing w:before="113" w:after="113"/>
      <w:jc w:val="both"/>
    </w:pPr>
    <w:rPr>
      <w:sz w:val="24"/>
    </w:rPr>
  </w:style>
  <w:style w:type="paragraph" w:customStyle="1" w:styleId="6">
    <w:name w:val="6"/>
    <w:pPr>
      <w:spacing w:before="113" w:after="57"/>
      <w:jc w:val="both"/>
    </w:pPr>
    <w:rPr>
      <w:sz w:val="24"/>
    </w:rPr>
  </w:style>
  <w:style w:type="paragraph" w:styleId="Normlnweb">
    <w:name w:val="Normal (Web)"/>
    <w:basedOn w:val="Normln"/>
    <w:uiPriority w:val="99"/>
    <w:unhideWhenUsed/>
    <w:rsid w:val="00A845DF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7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Klobouček Eduard</dc:creator>
  <cp:lastModifiedBy>Klobouček Eduard</cp:lastModifiedBy>
  <cp:revision>2</cp:revision>
  <dcterms:created xsi:type="dcterms:W3CDTF">2025-08-27T13:45:00Z</dcterms:created>
  <dcterms:modified xsi:type="dcterms:W3CDTF">2025-08-27T13:45:00Z</dcterms:modified>
</cp:coreProperties>
</file>