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972E85" w14:textId="77777777" w:rsidR="00552395" w:rsidRPr="00AA20C4" w:rsidRDefault="00552395" w:rsidP="00552395">
      <w:pPr>
        <w:pStyle w:val="Nvrh"/>
      </w:pPr>
      <w:r w:rsidRPr="00AA20C4">
        <w:t>Návrh</w:t>
      </w:r>
    </w:p>
    <w:p w14:paraId="06E04EF5" w14:textId="77777777" w:rsidR="005D0AA7" w:rsidRPr="00AA20C4" w:rsidRDefault="005D0AA7" w:rsidP="005D0AA7">
      <w:pPr>
        <w:pStyle w:val="VYHLKA"/>
      </w:pPr>
      <w:r w:rsidRPr="00AA20C4">
        <w:t>VYHLÁŠKA</w:t>
      </w:r>
    </w:p>
    <w:p w14:paraId="6641BEAE" w14:textId="77777777" w:rsidR="005D0AA7" w:rsidRPr="00B40F8A" w:rsidRDefault="001661FA" w:rsidP="00930104">
      <w:pPr>
        <w:pStyle w:val="nadpisvyhlky"/>
        <w:rPr>
          <w:b w:val="0"/>
        </w:rPr>
      </w:pPr>
      <w:r w:rsidRPr="00B40F8A">
        <w:rPr>
          <w:b w:val="0"/>
        </w:rPr>
        <w:t xml:space="preserve">ze dne </w:t>
      </w:r>
      <w:r w:rsidR="00826A0E" w:rsidRPr="00B40F8A">
        <w:rPr>
          <w:b w:val="0"/>
        </w:rPr>
        <w:t>…</w:t>
      </w:r>
      <w:r w:rsidRPr="00B40F8A">
        <w:rPr>
          <w:b w:val="0"/>
        </w:rPr>
        <w:t xml:space="preserve">… </w:t>
      </w:r>
      <w:r w:rsidR="00930104" w:rsidRPr="00B40F8A">
        <w:rPr>
          <w:b w:val="0"/>
        </w:rPr>
        <w:t>20</w:t>
      </w:r>
      <w:r w:rsidR="008E2CF8" w:rsidRPr="00B40F8A">
        <w:rPr>
          <w:b w:val="0"/>
        </w:rPr>
        <w:t>24</w:t>
      </w:r>
      <w:r w:rsidR="00930104" w:rsidRPr="00B40F8A">
        <w:rPr>
          <w:b w:val="0"/>
        </w:rPr>
        <w:t>,</w:t>
      </w:r>
    </w:p>
    <w:p w14:paraId="033D0377" w14:textId="6FE2C328" w:rsidR="00930104" w:rsidRDefault="00930104" w:rsidP="005F6CA0">
      <w:pPr>
        <w:pStyle w:val="nadpisvyhlky"/>
      </w:pPr>
      <w:r w:rsidRPr="00AA20C4">
        <w:t xml:space="preserve">kterou se mění vyhláška č. </w:t>
      </w:r>
      <w:r w:rsidR="008E2CF8">
        <w:t>377/2016</w:t>
      </w:r>
      <w:r w:rsidRPr="00AA20C4">
        <w:t xml:space="preserve"> Sb</w:t>
      </w:r>
      <w:r w:rsidR="00827395">
        <w:t>.</w:t>
      </w:r>
      <w:r w:rsidRPr="00AA20C4">
        <w:t xml:space="preserve">, </w:t>
      </w:r>
      <w:r w:rsidR="008E2CF8" w:rsidRPr="008E2CF8">
        <w:t>o požadavcích na bezpečné nakládání s radioaktivním odpadem a o vyřazování z provozu jaderného zařízení nebo pracoviště III. nebo IV. kategorie</w:t>
      </w:r>
    </w:p>
    <w:p w14:paraId="6965C133" w14:textId="77777777" w:rsidR="00486666" w:rsidRPr="00486666" w:rsidRDefault="00486666" w:rsidP="00486666">
      <w:pPr>
        <w:pStyle w:val="Ministerstvo"/>
      </w:pPr>
    </w:p>
    <w:p w14:paraId="56BA8F12" w14:textId="514A6929" w:rsidR="005D0AA7" w:rsidRDefault="007D62C0" w:rsidP="00552395">
      <w:pPr>
        <w:pStyle w:val="Ministerstvo"/>
      </w:pPr>
      <w:r w:rsidRPr="007D62C0">
        <w:t>Státní úřad pro jadernou bezpečnost stanoví podle § 236 zákona č. 263/2016 Sb., atomový zákon, k provedení § 24 odst. 7, § 111 odst. 3 písm. a)</w:t>
      </w:r>
      <w:r w:rsidR="009D055A">
        <w:t>,</w:t>
      </w:r>
      <w:r w:rsidRPr="007D62C0">
        <w:t xml:space="preserve"> </w:t>
      </w:r>
      <w:r w:rsidR="00F55DB4">
        <w:t>b</w:t>
      </w:r>
      <w:r w:rsidRPr="007D62C0">
        <w:t>)</w:t>
      </w:r>
      <w:r w:rsidR="009D055A">
        <w:t xml:space="preserve"> a c)</w:t>
      </w:r>
      <w:r w:rsidRPr="007D62C0">
        <w:t>:</w:t>
      </w:r>
    </w:p>
    <w:p w14:paraId="2EB1363E" w14:textId="6F29B26B" w:rsidR="00486666" w:rsidRDefault="00486666" w:rsidP="00486666">
      <w:pPr>
        <w:pStyle w:val="ST"/>
      </w:pPr>
    </w:p>
    <w:p w14:paraId="2DAEA417" w14:textId="77777777" w:rsidR="007C2BC2" w:rsidRPr="007C2BC2" w:rsidRDefault="007C2BC2" w:rsidP="007C2BC2">
      <w:pPr>
        <w:pStyle w:val="NADPISSTI"/>
      </w:pPr>
    </w:p>
    <w:p w14:paraId="4E0F9123" w14:textId="77777777" w:rsidR="00E725B9" w:rsidRPr="00AA20C4" w:rsidRDefault="00E725B9" w:rsidP="00E725B9">
      <w:pPr>
        <w:pStyle w:val="lnek"/>
      </w:pPr>
      <w:r w:rsidRPr="00AA20C4">
        <w:t>Čl. I</w:t>
      </w:r>
    </w:p>
    <w:p w14:paraId="463FD643" w14:textId="77777777" w:rsidR="00E725B9" w:rsidRPr="00AA20C4" w:rsidRDefault="00E725B9" w:rsidP="007C2BC2">
      <w:pPr>
        <w:pStyle w:val="Dl"/>
        <w:spacing w:before="120"/>
        <w:jc w:val="both"/>
      </w:pPr>
      <w:r w:rsidRPr="00AA20C4">
        <w:t xml:space="preserve">Vyhláška č. </w:t>
      </w:r>
      <w:r w:rsidR="007D62C0" w:rsidRPr="007D62C0">
        <w:t>377/2016 Sb., o požadavcích na bezpečné nakládání s radioaktivním odpadem a o vyřazování z provozu jaderného zařízení nebo pracoviště III. nebo IV. kategorie</w:t>
      </w:r>
      <w:r w:rsidR="002857EA" w:rsidRPr="00AA20C4">
        <w:t>,</w:t>
      </w:r>
      <w:r w:rsidRPr="00AA20C4">
        <w:t xml:space="preserve"> se mění takto:</w:t>
      </w:r>
    </w:p>
    <w:p w14:paraId="383C3F87" w14:textId="085BB2C3" w:rsidR="00486666" w:rsidRPr="00486666" w:rsidRDefault="00284668" w:rsidP="007C2BC2">
      <w:pPr>
        <w:pStyle w:val="Novelizanbod"/>
        <w:spacing w:before="120" w:after="0"/>
      </w:pPr>
      <w:r>
        <w:t>V § 2</w:t>
      </w:r>
      <w:r w:rsidR="00A4315B">
        <w:t xml:space="preserve"> odst. 2</w:t>
      </w:r>
      <w:r>
        <w:t xml:space="preserve"> </w:t>
      </w:r>
      <w:r w:rsidR="00A4315B">
        <w:t xml:space="preserve">se na konci </w:t>
      </w:r>
      <w:r>
        <w:t xml:space="preserve">písmene </w:t>
      </w:r>
      <w:r w:rsidR="00731279">
        <w:t>f</w:t>
      </w:r>
      <w:r>
        <w:t>) slovo „a“ nahrazuje čárkou.</w:t>
      </w:r>
    </w:p>
    <w:p w14:paraId="06C36535" w14:textId="5BDAD5DB" w:rsidR="00A4315B" w:rsidRDefault="00C30634" w:rsidP="007C2BC2">
      <w:pPr>
        <w:pStyle w:val="Novelizanbod"/>
        <w:spacing w:before="120" w:after="0"/>
      </w:pPr>
      <w:r>
        <w:t xml:space="preserve">V § </w:t>
      </w:r>
      <w:r w:rsidR="00A4315B">
        <w:t>2</w:t>
      </w:r>
      <w:r>
        <w:t xml:space="preserve"> </w:t>
      </w:r>
      <w:r w:rsidR="00731279">
        <w:t xml:space="preserve">odst. 2 </w:t>
      </w:r>
      <w:r>
        <w:t xml:space="preserve">se na konci </w:t>
      </w:r>
      <w:r w:rsidR="00731279">
        <w:t>písmene g)</w:t>
      </w:r>
      <w:r>
        <w:t xml:space="preserve"> tečka nahrazuje </w:t>
      </w:r>
      <w:r w:rsidR="00731279">
        <w:t xml:space="preserve">slovem „a“ </w:t>
      </w:r>
      <w:r>
        <w:t xml:space="preserve">a doplňuje se písmeno </w:t>
      </w:r>
      <w:r w:rsidR="00A4315B">
        <w:t>h</w:t>
      </w:r>
      <w:r>
        <w:t>), které zní:</w:t>
      </w:r>
    </w:p>
    <w:p w14:paraId="13C6CBCC" w14:textId="53DFBE1B" w:rsidR="00486666" w:rsidRPr="00486666" w:rsidRDefault="00A4315B" w:rsidP="007C2BC2">
      <w:pPr>
        <w:pStyle w:val="Novelizanbod"/>
        <w:numPr>
          <w:ilvl w:val="0"/>
          <w:numId w:val="0"/>
        </w:numPr>
        <w:spacing w:before="120" w:after="0"/>
        <w:ind w:left="567"/>
      </w:pPr>
      <w:r>
        <w:t>„h</w:t>
      </w:r>
      <w:r w:rsidR="00C30634">
        <w:t xml:space="preserve">) </w:t>
      </w:r>
      <w:r w:rsidR="00DC04CC" w:rsidRPr="00DC04CC">
        <w:t>využívalo k</w:t>
      </w:r>
      <w:r w:rsidR="00F24EF1">
        <w:t xml:space="preserve"> plnění požadavků </w:t>
      </w:r>
      <w:r w:rsidR="00DC04CC" w:rsidRPr="00DC04CC">
        <w:t xml:space="preserve">podle odstavce 1 pasivních funkcí, </w:t>
      </w:r>
      <w:r w:rsidR="00F24EF1">
        <w:t>které</w:t>
      </w:r>
      <w:r w:rsidR="00DC04CC" w:rsidRPr="00DC04CC">
        <w:t xml:space="preserve"> nevyžaduj</w:t>
      </w:r>
      <w:r w:rsidR="00F24EF1">
        <w:t>í</w:t>
      </w:r>
      <w:r w:rsidR="00DC04CC" w:rsidRPr="00DC04CC">
        <w:t xml:space="preserve"> aktivaci, mechanický pohon nebo dodávku média nebo energie z jiného systému, je-li to rozumně proveditelné</w:t>
      </w:r>
      <w:r w:rsidR="00C30634">
        <w:t>.“.</w:t>
      </w:r>
    </w:p>
    <w:p w14:paraId="0B6D7B31" w14:textId="48307E04" w:rsidR="00486666" w:rsidRPr="00486666" w:rsidRDefault="00F85649" w:rsidP="007C2BC2">
      <w:pPr>
        <w:pStyle w:val="Novelizanbod"/>
        <w:spacing w:before="120" w:after="0"/>
      </w:pPr>
      <w:r>
        <w:t xml:space="preserve">V § 3 </w:t>
      </w:r>
      <w:r w:rsidRPr="00F85649">
        <w:t xml:space="preserve">se na konci odstavce </w:t>
      </w:r>
      <w:r>
        <w:t>1</w:t>
      </w:r>
      <w:r w:rsidRPr="00F85649">
        <w:t xml:space="preserve"> doplňuje věta „Součástí shromažďování a třídění je charakterizace radioaktivního odpadu podle programu charakterizace radioaktivního odpadu.</w:t>
      </w:r>
      <w:r>
        <w:t>“.</w:t>
      </w:r>
    </w:p>
    <w:p w14:paraId="0CCA0942" w14:textId="3E072D30" w:rsidR="00486666" w:rsidRPr="00486666" w:rsidRDefault="00A4315B" w:rsidP="007C2BC2">
      <w:pPr>
        <w:pStyle w:val="Novelizanbod"/>
        <w:spacing w:before="120" w:after="0"/>
      </w:pPr>
      <w:r>
        <w:t xml:space="preserve">V § </w:t>
      </w:r>
      <w:r w:rsidR="0076393B">
        <w:t xml:space="preserve">3 odst. 4 písm. a) </w:t>
      </w:r>
      <w:r>
        <w:t xml:space="preserve">se </w:t>
      </w:r>
      <w:r w:rsidR="0076393B">
        <w:t>za slovo</w:t>
      </w:r>
      <w:r>
        <w:t xml:space="preserve"> </w:t>
      </w:r>
      <w:r w:rsidR="0076393B" w:rsidRPr="0076393B">
        <w:t>„</w:t>
      </w:r>
      <w:r w:rsidR="0076393B">
        <w:t>který</w:t>
      </w:r>
      <w:r w:rsidR="0076393B" w:rsidRPr="0076393B">
        <w:t xml:space="preserve">“ vkládají slova „obsahuje krátkodobé radionuklidy a“ </w:t>
      </w:r>
      <w:r w:rsidR="0076393B">
        <w:t xml:space="preserve">a </w:t>
      </w:r>
      <w:r w:rsidR="00731279">
        <w:t xml:space="preserve">číslo </w:t>
      </w:r>
      <w:r>
        <w:t>„</w:t>
      </w:r>
      <w:r w:rsidR="0076393B">
        <w:t>5</w:t>
      </w:r>
      <w:r>
        <w:t xml:space="preserve">“ </w:t>
      </w:r>
      <w:r w:rsidR="0076393B">
        <w:t xml:space="preserve">se </w:t>
      </w:r>
      <w:r w:rsidR="0076393B" w:rsidRPr="0076393B">
        <w:t>nahrazuj</w:t>
      </w:r>
      <w:r w:rsidR="0076393B">
        <w:t>e</w:t>
      </w:r>
      <w:r w:rsidR="0076393B" w:rsidRPr="0076393B">
        <w:t xml:space="preserve"> </w:t>
      </w:r>
      <w:r w:rsidR="00731279">
        <w:t>číslem</w:t>
      </w:r>
      <w:r w:rsidR="00731279" w:rsidRPr="0076393B">
        <w:t xml:space="preserve"> </w:t>
      </w:r>
      <w:r w:rsidR="0076393B" w:rsidRPr="0076393B">
        <w:t>„</w:t>
      </w:r>
      <w:r w:rsidR="0076393B">
        <w:t>20</w:t>
      </w:r>
      <w:r w:rsidR="0076393B" w:rsidRPr="0076393B">
        <w:t>“</w:t>
      </w:r>
      <w:r w:rsidR="0076393B">
        <w:t>.</w:t>
      </w:r>
    </w:p>
    <w:p w14:paraId="41C030D5" w14:textId="0433A0AE" w:rsidR="00486666" w:rsidRPr="00486666" w:rsidRDefault="008E56CD" w:rsidP="007C2BC2">
      <w:pPr>
        <w:pStyle w:val="Novelizanbod"/>
        <w:spacing w:before="120" w:after="0"/>
      </w:pPr>
      <w:r w:rsidRPr="008E56CD">
        <w:t xml:space="preserve">V § 6 odst. </w:t>
      </w:r>
      <w:r>
        <w:t>4</w:t>
      </w:r>
      <w:r w:rsidRPr="008E56CD">
        <w:t xml:space="preserve"> písm. </w:t>
      </w:r>
      <w:r>
        <w:t>f</w:t>
      </w:r>
      <w:r w:rsidRPr="008E56CD">
        <w:t xml:space="preserve">) </w:t>
      </w:r>
      <w:r>
        <w:t>se slovo „zpevněný“ zrušuje.</w:t>
      </w:r>
    </w:p>
    <w:p w14:paraId="516C6B4F" w14:textId="6A029417" w:rsidR="005F0898" w:rsidRDefault="0076393B" w:rsidP="007C2BC2">
      <w:pPr>
        <w:pStyle w:val="Novelizanbod"/>
        <w:spacing w:before="120" w:after="0"/>
      </w:pPr>
      <w:r w:rsidRPr="0076393B">
        <w:t xml:space="preserve">V § </w:t>
      </w:r>
      <w:r w:rsidR="005506FE">
        <w:t xml:space="preserve">6 </w:t>
      </w:r>
      <w:r w:rsidRPr="0076393B">
        <w:t>odst</w:t>
      </w:r>
      <w:r w:rsidR="00BF0D2B">
        <w:t>avec 5 zní:</w:t>
      </w:r>
    </w:p>
    <w:p w14:paraId="7BFB2429" w14:textId="30FF29F9" w:rsidR="00310F49" w:rsidRPr="00310F49" w:rsidRDefault="00310F49" w:rsidP="007C2BC2">
      <w:pPr>
        <w:spacing w:before="120"/>
        <w:ind w:left="510"/>
        <w:rPr>
          <w:szCs w:val="24"/>
          <w:lang w:eastAsia="en-US"/>
        </w:rPr>
      </w:pPr>
      <w:r>
        <w:rPr>
          <w:lang w:eastAsia="en-US"/>
        </w:rPr>
        <w:t>„</w:t>
      </w:r>
      <w:r w:rsidRPr="00310F49">
        <w:rPr>
          <w:lang w:eastAsia="en-US"/>
        </w:rPr>
        <w:t>(5)   </w:t>
      </w:r>
      <w:r w:rsidRPr="00310F49">
        <w:rPr>
          <w:szCs w:val="24"/>
          <w:lang w:eastAsia="en-US"/>
        </w:rPr>
        <w:t>Pro skladování kapalného radioaktivního odpadu</w:t>
      </w:r>
      <w:r w:rsidR="008A7FD2">
        <w:rPr>
          <w:szCs w:val="24"/>
          <w:lang w:eastAsia="en-US"/>
        </w:rPr>
        <w:t xml:space="preserve"> musí být</w:t>
      </w:r>
    </w:p>
    <w:p w14:paraId="6CA72803" w14:textId="2162AFBC" w:rsidR="00310F49" w:rsidRPr="00310F49" w:rsidRDefault="00310F49" w:rsidP="007C2BC2">
      <w:pPr>
        <w:spacing w:before="120"/>
        <w:ind w:left="1191" w:hanging="340"/>
        <w:rPr>
          <w:szCs w:val="24"/>
          <w:lang w:eastAsia="en-US"/>
        </w:rPr>
      </w:pPr>
      <w:r w:rsidRPr="00310F49">
        <w:rPr>
          <w:szCs w:val="24"/>
          <w:lang w:eastAsia="en-US"/>
        </w:rPr>
        <w:t xml:space="preserve">a)   nádrže </w:t>
      </w:r>
    </w:p>
    <w:p w14:paraId="63B6E350" w14:textId="77777777" w:rsidR="00310F49" w:rsidRPr="00310F49" w:rsidRDefault="00310F49" w:rsidP="007C2BC2">
      <w:pPr>
        <w:spacing w:before="120"/>
        <w:ind w:left="1814" w:hanging="340"/>
        <w:rPr>
          <w:szCs w:val="24"/>
          <w:lang w:eastAsia="en-US"/>
        </w:rPr>
      </w:pPr>
      <w:r w:rsidRPr="00310F49">
        <w:rPr>
          <w:szCs w:val="24"/>
          <w:lang w:eastAsia="en-US"/>
        </w:rPr>
        <w:t>1.   nepropustné,</w:t>
      </w:r>
    </w:p>
    <w:p w14:paraId="7A3B6760" w14:textId="77777777" w:rsidR="00310F49" w:rsidRPr="00310F49" w:rsidRDefault="00310F49" w:rsidP="007C2BC2">
      <w:pPr>
        <w:spacing w:before="120"/>
        <w:ind w:left="1814" w:hanging="340"/>
        <w:rPr>
          <w:szCs w:val="24"/>
          <w:lang w:eastAsia="en-US"/>
        </w:rPr>
      </w:pPr>
      <w:r w:rsidRPr="00310F49">
        <w:rPr>
          <w:szCs w:val="24"/>
          <w:lang w:eastAsia="en-US"/>
        </w:rPr>
        <w:t>2.   chráněné proti korozi,</w:t>
      </w:r>
    </w:p>
    <w:p w14:paraId="53F9BC9E" w14:textId="77777777" w:rsidR="00310F49" w:rsidRPr="00310F49" w:rsidRDefault="00310F49" w:rsidP="007C2BC2">
      <w:pPr>
        <w:spacing w:before="120"/>
        <w:ind w:left="1814" w:hanging="340"/>
        <w:rPr>
          <w:szCs w:val="24"/>
          <w:lang w:eastAsia="en-US"/>
        </w:rPr>
      </w:pPr>
      <w:r w:rsidRPr="00310F49">
        <w:rPr>
          <w:szCs w:val="24"/>
          <w:lang w:eastAsia="en-US"/>
        </w:rPr>
        <w:t>3.   zajištěné proti přeplnění,</w:t>
      </w:r>
    </w:p>
    <w:p w14:paraId="2EC5E539" w14:textId="526A20FB" w:rsidR="00310F49" w:rsidRPr="00310F49" w:rsidRDefault="00310F49" w:rsidP="007C2BC2">
      <w:pPr>
        <w:spacing w:before="120"/>
        <w:ind w:left="1814" w:hanging="340"/>
        <w:rPr>
          <w:szCs w:val="24"/>
          <w:lang w:eastAsia="en-US"/>
        </w:rPr>
      </w:pPr>
      <w:r w:rsidRPr="00310F49">
        <w:rPr>
          <w:szCs w:val="24"/>
          <w:lang w:eastAsia="en-US"/>
        </w:rPr>
        <w:t>4.   sledovány z hlediska jejich zaplnění</w:t>
      </w:r>
      <w:r w:rsidR="008A7FD2">
        <w:rPr>
          <w:szCs w:val="24"/>
          <w:lang w:eastAsia="en-US"/>
        </w:rPr>
        <w:t xml:space="preserve"> a</w:t>
      </w:r>
    </w:p>
    <w:p w14:paraId="78F77DCA" w14:textId="751325DB" w:rsidR="00310F49" w:rsidRPr="00310F49" w:rsidRDefault="00310F49" w:rsidP="007C2BC2">
      <w:pPr>
        <w:spacing w:before="120"/>
        <w:ind w:left="1814" w:hanging="340"/>
        <w:rPr>
          <w:szCs w:val="24"/>
          <w:lang w:eastAsia="en-US"/>
        </w:rPr>
      </w:pPr>
      <w:r w:rsidRPr="00310F49">
        <w:rPr>
          <w:szCs w:val="24"/>
          <w:lang w:eastAsia="en-US"/>
        </w:rPr>
        <w:t xml:space="preserve">5.   umístěny v ochranných jímkách nebo jiných systémech, konstrukcích a komponentách, které zajistí záchyt případného úniku a pojmou s dostatečnou </w:t>
      </w:r>
      <w:r w:rsidR="008A7FD2">
        <w:rPr>
          <w:szCs w:val="24"/>
          <w:lang w:eastAsia="en-US"/>
        </w:rPr>
        <w:t>rezervou</w:t>
      </w:r>
      <w:r w:rsidRPr="00310F49">
        <w:rPr>
          <w:szCs w:val="24"/>
          <w:lang w:eastAsia="en-US"/>
        </w:rPr>
        <w:t xml:space="preserve"> objem nádrže (dále jen „ochranný záchytný systém“),</w:t>
      </w:r>
    </w:p>
    <w:p w14:paraId="49A1B687" w14:textId="4DD069BD" w:rsidR="00310F49" w:rsidRPr="00310F49" w:rsidRDefault="00310F49" w:rsidP="007C2BC2">
      <w:pPr>
        <w:spacing w:before="120"/>
        <w:ind w:left="1191" w:hanging="340"/>
        <w:rPr>
          <w:szCs w:val="24"/>
          <w:lang w:eastAsia="en-US"/>
        </w:rPr>
      </w:pPr>
      <w:r w:rsidRPr="00310F49">
        <w:rPr>
          <w:szCs w:val="24"/>
          <w:lang w:eastAsia="en-US"/>
        </w:rPr>
        <w:t xml:space="preserve">b)   ochranný záchytný systém </w:t>
      </w:r>
    </w:p>
    <w:p w14:paraId="5BE43487" w14:textId="77777777" w:rsidR="00310F49" w:rsidRPr="00310F49" w:rsidRDefault="00310F49" w:rsidP="007C2BC2">
      <w:pPr>
        <w:spacing w:before="120"/>
        <w:ind w:left="1814" w:hanging="340"/>
        <w:rPr>
          <w:szCs w:val="24"/>
          <w:lang w:eastAsia="en-US"/>
        </w:rPr>
      </w:pPr>
      <w:r w:rsidRPr="00310F49">
        <w:rPr>
          <w:szCs w:val="24"/>
          <w:lang w:eastAsia="en-US"/>
        </w:rPr>
        <w:lastRenderedPageBreak/>
        <w:t>1.   nepropustný,</w:t>
      </w:r>
    </w:p>
    <w:p w14:paraId="5CC016ED" w14:textId="47B13D30" w:rsidR="00310F49" w:rsidRPr="00310F49" w:rsidRDefault="00310F49" w:rsidP="007C2BC2">
      <w:pPr>
        <w:spacing w:before="120"/>
        <w:ind w:left="1814" w:hanging="340"/>
        <w:rPr>
          <w:szCs w:val="24"/>
          <w:lang w:eastAsia="en-US"/>
        </w:rPr>
      </w:pPr>
      <w:r w:rsidRPr="00310F49">
        <w:rPr>
          <w:szCs w:val="24"/>
          <w:lang w:eastAsia="en-US"/>
        </w:rPr>
        <w:t>2.   opatřený signalizací úniku</w:t>
      </w:r>
      <w:r w:rsidR="009358B3">
        <w:rPr>
          <w:szCs w:val="24"/>
          <w:lang w:eastAsia="en-US"/>
        </w:rPr>
        <w:t xml:space="preserve"> radioaktivního odpadu z nádrží a</w:t>
      </w:r>
    </w:p>
    <w:p w14:paraId="503C73EA" w14:textId="526CBAC8" w:rsidR="00310F49" w:rsidRPr="00310F49" w:rsidRDefault="00310F49" w:rsidP="007C2BC2">
      <w:pPr>
        <w:spacing w:before="120"/>
        <w:ind w:left="1814" w:hanging="340"/>
        <w:rPr>
          <w:szCs w:val="24"/>
          <w:lang w:eastAsia="en-US"/>
        </w:rPr>
      </w:pPr>
      <w:r w:rsidRPr="00310F49">
        <w:rPr>
          <w:szCs w:val="24"/>
          <w:lang w:eastAsia="en-US"/>
        </w:rPr>
        <w:t>3.   vybavený zařízením pro odčerpání</w:t>
      </w:r>
      <w:r w:rsidR="009358B3">
        <w:rPr>
          <w:szCs w:val="24"/>
          <w:lang w:eastAsia="en-US"/>
        </w:rPr>
        <w:t xml:space="preserve"> radioaktivního odpadu</w:t>
      </w:r>
      <w:r w:rsidRPr="00310F49">
        <w:rPr>
          <w:szCs w:val="24"/>
          <w:lang w:eastAsia="en-US"/>
        </w:rPr>
        <w:t>,</w:t>
      </w:r>
    </w:p>
    <w:p w14:paraId="3A37AE7A" w14:textId="71672E8B" w:rsidR="00310F49" w:rsidRPr="00310F49" w:rsidRDefault="00310F49" w:rsidP="007C2BC2">
      <w:pPr>
        <w:spacing w:before="120"/>
        <w:ind w:left="1190" w:hanging="340"/>
        <w:rPr>
          <w:szCs w:val="24"/>
          <w:lang w:eastAsia="en-US"/>
        </w:rPr>
      </w:pPr>
      <w:r w:rsidRPr="00310F49">
        <w:rPr>
          <w:szCs w:val="24"/>
          <w:lang w:eastAsia="en-US"/>
        </w:rPr>
        <w:t>c)   výpary z nádrží a ochranného záchytného systému odváděny a zpracovávány jako radioaktivní odpad,</w:t>
      </w:r>
    </w:p>
    <w:p w14:paraId="052D4954" w14:textId="5F66C3D3" w:rsidR="00310F49" w:rsidRPr="00310F49" w:rsidRDefault="00310F49" w:rsidP="007C2BC2">
      <w:pPr>
        <w:spacing w:before="120"/>
        <w:ind w:left="1190" w:hanging="340"/>
        <w:rPr>
          <w:szCs w:val="24"/>
          <w:lang w:eastAsia="en-US"/>
        </w:rPr>
      </w:pPr>
      <w:r w:rsidRPr="00310F49">
        <w:rPr>
          <w:szCs w:val="24"/>
          <w:lang w:eastAsia="en-US"/>
        </w:rPr>
        <w:t>d)   možné homogenizovat a vyčerpat obsah skladovací a shromažďovací nádrže,</w:t>
      </w:r>
    </w:p>
    <w:p w14:paraId="3562C82D" w14:textId="4BD9F3FF" w:rsidR="00310F49" w:rsidRPr="00310F49" w:rsidRDefault="009358B3" w:rsidP="007C2BC2">
      <w:pPr>
        <w:spacing w:before="120"/>
        <w:ind w:left="1190" w:hanging="340"/>
        <w:rPr>
          <w:szCs w:val="24"/>
          <w:lang w:eastAsia="en-US"/>
        </w:rPr>
      </w:pPr>
      <w:r>
        <w:rPr>
          <w:szCs w:val="24"/>
          <w:lang w:eastAsia="en-US"/>
        </w:rPr>
        <w:t>e)   </w:t>
      </w:r>
      <w:r w:rsidR="00310F49" w:rsidRPr="00310F49">
        <w:rPr>
          <w:szCs w:val="24"/>
          <w:lang w:eastAsia="en-US"/>
        </w:rPr>
        <w:t xml:space="preserve">vždy </w:t>
      </w:r>
      <w:r>
        <w:rPr>
          <w:szCs w:val="24"/>
          <w:lang w:eastAsia="en-US"/>
        </w:rPr>
        <w:t xml:space="preserve">pro </w:t>
      </w:r>
      <w:r w:rsidR="00310F49" w:rsidRPr="00310F49">
        <w:rPr>
          <w:szCs w:val="24"/>
          <w:lang w:eastAsia="en-US"/>
        </w:rPr>
        <w:t>každý systém skladovacích nebo shromažďovacích nádrží jako havarijní záloh</w:t>
      </w:r>
      <w:r>
        <w:rPr>
          <w:szCs w:val="24"/>
          <w:lang w:eastAsia="en-US"/>
        </w:rPr>
        <w:t>a</w:t>
      </w:r>
      <w:r w:rsidR="00310F49" w:rsidRPr="00310F49">
        <w:rPr>
          <w:szCs w:val="24"/>
          <w:lang w:eastAsia="en-US"/>
        </w:rPr>
        <w:t xml:space="preserve"> </w:t>
      </w:r>
      <w:r>
        <w:rPr>
          <w:szCs w:val="24"/>
          <w:lang w:eastAsia="en-US"/>
        </w:rPr>
        <w:t xml:space="preserve">připravena </w:t>
      </w:r>
      <w:r w:rsidR="00310F49" w:rsidRPr="00310F49">
        <w:rPr>
          <w:szCs w:val="24"/>
          <w:lang w:eastAsia="en-US"/>
        </w:rPr>
        <w:t>prázdn</w:t>
      </w:r>
      <w:r>
        <w:rPr>
          <w:szCs w:val="24"/>
          <w:lang w:eastAsia="en-US"/>
        </w:rPr>
        <w:t>á</w:t>
      </w:r>
      <w:r w:rsidR="00310F49" w:rsidRPr="00310F49">
        <w:rPr>
          <w:szCs w:val="24"/>
          <w:lang w:eastAsia="en-US"/>
        </w:rPr>
        <w:t xml:space="preserve"> nádrž o objemu odpovídajícím největší nádrži systému a</w:t>
      </w:r>
    </w:p>
    <w:p w14:paraId="2E9A0E20" w14:textId="3B201358" w:rsidR="00486666" w:rsidRDefault="00310F49" w:rsidP="007C2BC2">
      <w:pPr>
        <w:spacing w:before="120"/>
        <w:ind w:left="1190" w:hanging="340"/>
        <w:rPr>
          <w:lang w:eastAsia="en-US"/>
        </w:rPr>
      </w:pPr>
      <w:r w:rsidRPr="00310F49">
        <w:rPr>
          <w:szCs w:val="24"/>
          <w:lang w:eastAsia="en-US"/>
        </w:rPr>
        <w:t>f)   v případě skladování v nádobách podlaha a stěny skladu nepropustné do takové výše, aby bylo při úniku maximálního</w:t>
      </w:r>
      <w:r w:rsidRPr="00310F49">
        <w:rPr>
          <w:lang w:eastAsia="en-US"/>
        </w:rPr>
        <w:t xml:space="preserve"> množství skladovaného kapalného radioaktivního odpadu</w:t>
      </w:r>
      <w:r w:rsidR="0041300A">
        <w:rPr>
          <w:lang w:eastAsia="en-US"/>
        </w:rPr>
        <w:t xml:space="preserve"> zabráněno</w:t>
      </w:r>
      <w:r w:rsidRPr="00310F49">
        <w:rPr>
          <w:lang w:eastAsia="en-US"/>
        </w:rPr>
        <w:t xml:space="preserve"> jeho proniknutí do životního prostředí; podlaha musí být vybavena bezodtokovým</w:t>
      </w:r>
      <w:r w:rsidRPr="00310F49">
        <w:rPr>
          <w:szCs w:val="24"/>
          <w:lang w:eastAsia="en-US"/>
        </w:rPr>
        <w:t xml:space="preserve"> ochranným záchytným systémem.</w:t>
      </w:r>
      <w:r>
        <w:rPr>
          <w:lang w:eastAsia="en-US"/>
        </w:rPr>
        <w:t>“</w:t>
      </w:r>
      <w:r w:rsidR="005D7A5A">
        <w:rPr>
          <w:lang w:eastAsia="en-US"/>
        </w:rPr>
        <w:t>.</w:t>
      </w:r>
    </w:p>
    <w:p w14:paraId="66A73527" w14:textId="0FED2B91" w:rsidR="00486666" w:rsidRPr="00486666" w:rsidRDefault="0056453E" w:rsidP="007C2BC2">
      <w:pPr>
        <w:pStyle w:val="Novelizanbod"/>
        <w:spacing w:before="120" w:after="0"/>
      </w:pPr>
      <w:r>
        <w:t>V § 8 odst. 2 se za slovo „odpad,“ vkládají slova „</w:t>
      </w:r>
      <w:r w:rsidRPr="0056453E">
        <w:t>kte</w:t>
      </w:r>
      <w:r w:rsidR="0069503F">
        <w:t xml:space="preserve">rý není </w:t>
      </w:r>
      <w:r w:rsidRPr="0056453E">
        <w:t>přechodně aktivním odpadem a</w:t>
      </w:r>
      <w:r>
        <w:t>“.</w:t>
      </w:r>
    </w:p>
    <w:p w14:paraId="04283DFC" w14:textId="2E9A2690" w:rsidR="00486666" w:rsidRPr="00486666" w:rsidRDefault="00F05C65" w:rsidP="007C2BC2">
      <w:pPr>
        <w:pStyle w:val="Novelizanbod"/>
        <w:spacing w:before="120" w:after="0"/>
      </w:pPr>
      <w:r>
        <w:t>V § 9 odst. 3</w:t>
      </w:r>
      <w:r w:rsidRPr="00F05C65">
        <w:t xml:space="preserve"> úvodní části ustanovení se slova</w:t>
      </w:r>
      <w:r>
        <w:t xml:space="preserve"> „před jeho uložením“ zrušují.</w:t>
      </w:r>
    </w:p>
    <w:p w14:paraId="49C44C6C" w14:textId="18C70C8E" w:rsidR="00BF0D2B" w:rsidRDefault="00586E2A" w:rsidP="007C2BC2">
      <w:pPr>
        <w:pStyle w:val="Novelizanbod"/>
        <w:spacing w:before="120" w:after="0"/>
      </w:pPr>
      <w:r>
        <w:t>V § 10</w:t>
      </w:r>
      <w:r w:rsidR="0069503F">
        <w:t xml:space="preserve"> </w:t>
      </w:r>
      <w:r w:rsidR="00CA5F74">
        <w:t>odst.</w:t>
      </w:r>
      <w:r>
        <w:t xml:space="preserve"> 4</w:t>
      </w:r>
      <w:r w:rsidR="00CA5F74">
        <w:t xml:space="preserve"> se za větu první vklád</w:t>
      </w:r>
      <w:r w:rsidR="007F15A4">
        <w:t>ají věty</w:t>
      </w:r>
      <w:r>
        <w:t xml:space="preserve"> </w:t>
      </w:r>
      <w:r w:rsidR="0069503F">
        <w:t>„</w:t>
      </w:r>
      <w:r w:rsidR="00CA5F74" w:rsidRPr="00CA5F74">
        <w:t>Program charakterizace radioaktivního odpadu stanovuje postupy pro určení hodnot chemických, fyzikálních a biologických parametrů radioaktivního odpadu pro potřeby bezpečného nakládání. Program obsahuje pro každý druh radioaktivního odpadu, se kterým se na pracovišti nakládá, metodiku stanovení hodnot všech parametrů uvedených v průvodním listu radioaktivního odpadu.</w:t>
      </w:r>
      <w:r w:rsidR="0069503F" w:rsidRPr="00CA5F74">
        <w:t>“.</w:t>
      </w:r>
    </w:p>
    <w:p w14:paraId="5E0CA885" w14:textId="2B952D26" w:rsidR="00CA5F74" w:rsidRPr="00CA5F74" w:rsidRDefault="00CE01DF" w:rsidP="007C2BC2">
      <w:pPr>
        <w:pStyle w:val="Novelizanbod"/>
        <w:spacing w:before="120" w:after="0"/>
      </w:pPr>
      <w:r>
        <w:t xml:space="preserve">V § 10 odst. 4 se za slovo „Součástí“ vkládají slova „předání a“, slovo </w:t>
      </w:r>
      <w:r w:rsidR="00111626">
        <w:t>„</w:t>
      </w:r>
      <w:r>
        <w:t xml:space="preserve">přejímaného“ se nahrazuje slovem „radioaktivního“ a </w:t>
      </w:r>
      <w:r w:rsidR="00640E7F">
        <w:t xml:space="preserve">za slovo „přijatelnosti“ </w:t>
      </w:r>
      <w:r w:rsidR="00111626">
        <w:t xml:space="preserve">se </w:t>
      </w:r>
      <w:r w:rsidR="00640E7F">
        <w:t>vkládají slova „</w:t>
      </w:r>
      <w:r w:rsidR="00640E7F" w:rsidRPr="00640E7F">
        <w:t>držitele povolení pro nakládání s radioaktivním odpadem</w:t>
      </w:r>
      <w:r w:rsidR="00640E7F">
        <w:t>“.</w:t>
      </w:r>
    </w:p>
    <w:p w14:paraId="6AAEFA50" w14:textId="149C95E7" w:rsidR="00486666" w:rsidRPr="00486666" w:rsidRDefault="00585F73" w:rsidP="007C2BC2">
      <w:pPr>
        <w:pStyle w:val="Novelizanbod"/>
        <w:spacing w:before="120" w:after="0"/>
      </w:pPr>
      <w:r w:rsidRPr="00585F73">
        <w:t xml:space="preserve">V poznámce pod čarou č. </w:t>
      </w:r>
      <w:r>
        <w:t>1</w:t>
      </w:r>
      <w:r w:rsidRPr="00585F73">
        <w:t xml:space="preserve"> se slova „ve znění vyhlášky č. 268/2011 Sb.“ nahrazují slovy „</w:t>
      </w:r>
      <w:r>
        <w:t>ve znění pozdějších předpisů.</w:t>
      </w:r>
      <w:r w:rsidRPr="00585F73">
        <w:t>“.</w:t>
      </w:r>
    </w:p>
    <w:p w14:paraId="43529449" w14:textId="1A3B4B63" w:rsidR="00486666" w:rsidRPr="00486666" w:rsidRDefault="00A4315B" w:rsidP="007C2BC2">
      <w:pPr>
        <w:pStyle w:val="Novelizanbod"/>
        <w:spacing w:before="120" w:after="0"/>
      </w:pPr>
      <w:r>
        <w:t xml:space="preserve">V § </w:t>
      </w:r>
      <w:r w:rsidR="00A077DD">
        <w:t>13 odst. 1 písm. e) se na konci bodu 4 slovo „a“ nahrazuje čárkou.</w:t>
      </w:r>
    </w:p>
    <w:p w14:paraId="7CEB9A96" w14:textId="1DDA278F" w:rsidR="00284668" w:rsidRDefault="00A077DD" w:rsidP="007C2BC2">
      <w:pPr>
        <w:pStyle w:val="Novelizanbod"/>
        <w:spacing w:before="120" w:after="0"/>
      </w:pPr>
      <w:r w:rsidRPr="00A077DD">
        <w:t>V § 13 odst. 1 písm. e)</w:t>
      </w:r>
      <w:r>
        <w:t xml:space="preserve"> se na konci bodu 5 </w:t>
      </w:r>
      <w:r w:rsidR="000E6E53">
        <w:t>čárka nahrazuje</w:t>
      </w:r>
      <w:r>
        <w:t xml:space="preserve"> slov</w:t>
      </w:r>
      <w:r w:rsidR="000E6E53">
        <w:t>em</w:t>
      </w:r>
      <w:r>
        <w:t xml:space="preserve"> „a“ a doplňuje se bod 6, který zní:</w:t>
      </w:r>
    </w:p>
    <w:p w14:paraId="256605D5" w14:textId="21A2C936" w:rsidR="00486666" w:rsidRPr="00486666" w:rsidRDefault="00A077DD" w:rsidP="007C2BC2">
      <w:pPr>
        <w:spacing w:before="120"/>
        <w:ind w:firstLine="567"/>
      </w:pPr>
      <w:r>
        <w:t>„</w:t>
      </w:r>
      <w:r w:rsidRPr="00A077DD">
        <w:t>6. filtrací kontaminovaného prachu v ovzduší,</w:t>
      </w:r>
      <w:r>
        <w:t>“.</w:t>
      </w:r>
    </w:p>
    <w:p w14:paraId="1D9AF3AE" w14:textId="0688BA61" w:rsidR="00486666" w:rsidRPr="00486666" w:rsidRDefault="00A077DD" w:rsidP="007C2BC2">
      <w:pPr>
        <w:pStyle w:val="Novelizanbod"/>
        <w:spacing w:before="120" w:after="0"/>
      </w:pPr>
      <w:r>
        <w:t>V § 13 odst. 5 písm. d) se za slova „</w:t>
      </w:r>
      <w:r w:rsidR="00B80C7A" w:rsidRPr="00B80C7A">
        <w:t>radiační ochrany,</w:t>
      </w:r>
      <w:r w:rsidR="00B80C7A">
        <w:t>“ vkládají slova „</w:t>
      </w:r>
      <w:r w:rsidR="00B80C7A" w:rsidRPr="00B80C7A">
        <w:t>technické bezpečnosti</w:t>
      </w:r>
      <w:r w:rsidR="00B80C7A">
        <w:t>,“.</w:t>
      </w:r>
    </w:p>
    <w:p w14:paraId="46F85CE8" w14:textId="3C85512B" w:rsidR="00B80C7A" w:rsidRDefault="00B80C7A" w:rsidP="007C2BC2">
      <w:pPr>
        <w:pStyle w:val="Novelizanbod"/>
        <w:spacing w:before="120" w:after="0"/>
      </w:pPr>
      <w:r w:rsidRPr="00B80C7A">
        <w:t xml:space="preserve">V § 13 odst. 5 písm. </w:t>
      </w:r>
      <w:r>
        <w:t>e</w:t>
      </w:r>
      <w:r w:rsidRPr="00B80C7A">
        <w:t>) se za slova „radiační ochrany,“ vkládají slova „technické bezpečnosti</w:t>
      </w:r>
      <w:r>
        <w:t>,</w:t>
      </w:r>
      <w:r w:rsidRPr="00B80C7A">
        <w:t>“.</w:t>
      </w:r>
    </w:p>
    <w:p w14:paraId="6187B071" w14:textId="7AC1EACE" w:rsidR="00B80C7A" w:rsidRDefault="00B80C7A" w:rsidP="007C2BC2">
      <w:pPr>
        <w:spacing w:before="120"/>
      </w:pPr>
    </w:p>
    <w:p w14:paraId="7C59CA8E" w14:textId="77777777" w:rsidR="007C2BC2" w:rsidRPr="00B80C7A" w:rsidRDefault="007C2BC2" w:rsidP="007C2BC2">
      <w:pPr>
        <w:spacing w:before="120"/>
      </w:pPr>
    </w:p>
    <w:p w14:paraId="749E00C6" w14:textId="545F852B" w:rsidR="00B80C7A" w:rsidRDefault="00B80C7A" w:rsidP="007C2BC2">
      <w:pPr>
        <w:pStyle w:val="lnek"/>
        <w:spacing w:before="120"/>
      </w:pPr>
      <w:r w:rsidRPr="00AA20C4">
        <w:t>Čl. II</w:t>
      </w:r>
    </w:p>
    <w:p w14:paraId="6F849950" w14:textId="77777777" w:rsidR="00B80C7A" w:rsidRPr="00B80C7A" w:rsidRDefault="00B80C7A" w:rsidP="007C2BC2">
      <w:pPr>
        <w:spacing w:before="120"/>
      </w:pPr>
    </w:p>
    <w:p w14:paraId="0C33BBD6" w14:textId="166E3814" w:rsidR="00B80C7A" w:rsidRDefault="00B80C7A" w:rsidP="007C2BC2">
      <w:pPr>
        <w:pStyle w:val="lnek"/>
        <w:spacing w:before="120"/>
        <w:jc w:val="both"/>
      </w:pPr>
      <w:r>
        <w:t>Tato vyhláška</w:t>
      </w:r>
      <w:r w:rsidRPr="00B80C7A">
        <w:t xml:space="preserve"> byl</w:t>
      </w:r>
      <w:r>
        <w:t>a</w:t>
      </w:r>
      <w:r w:rsidRPr="00B80C7A">
        <w:t xml:space="preserve"> oznámen</w:t>
      </w:r>
      <w:r>
        <w:t>a</w:t>
      </w:r>
      <w:r w:rsidRPr="00B80C7A">
        <w:t xml:space="preserve"> v souladu se směrnicí Evropského parlamentu a Rady (EU) 2015/1535 ze dne 9. září 2015 o postupu při poskytování informací v oblasti technických předpisů a předpisů pro služby informační společnosti.</w:t>
      </w:r>
    </w:p>
    <w:p w14:paraId="1D6A0B6B" w14:textId="60209BA6" w:rsidR="00B80C7A" w:rsidRDefault="00B80C7A" w:rsidP="007C2BC2">
      <w:pPr>
        <w:spacing w:before="120"/>
      </w:pPr>
    </w:p>
    <w:p w14:paraId="5E00156E" w14:textId="77777777" w:rsidR="007C2BC2" w:rsidRPr="00B80C7A" w:rsidRDefault="007C2BC2" w:rsidP="007C2BC2">
      <w:pPr>
        <w:spacing w:before="120"/>
      </w:pPr>
    </w:p>
    <w:p w14:paraId="3B2E78AF" w14:textId="3644E5E1" w:rsidR="00F42D69" w:rsidRPr="00AA20C4" w:rsidRDefault="00704DFB" w:rsidP="00704DFB">
      <w:pPr>
        <w:pStyle w:val="lnek"/>
      </w:pPr>
      <w:r w:rsidRPr="00AA20C4">
        <w:lastRenderedPageBreak/>
        <w:t>Čl. II</w:t>
      </w:r>
      <w:r w:rsidR="00B80C7A">
        <w:t>I</w:t>
      </w:r>
    </w:p>
    <w:p w14:paraId="00D8A7D2" w14:textId="77777777" w:rsidR="00704DFB" w:rsidRPr="00AA20C4" w:rsidRDefault="00704DFB" w:rsidP="00704DFB">
      <w:pPr>
        <w:pStyle w:val="Nadpislnku"/>
      </w:pPr>
      <w:r w:rsidRPr="00AA20C4">
        <w:t>Účinnost</w:t>
      </w:r>
    </w:p>
    <w:p w14:paraId="12AAD964" w14:textId="0ED2947C" w:rsidR="00704DFB" w:rsidRPr="00AA20C4" w:rsidRDefault="00704DFB" w:rsidP="00486666">
      <w:pPr>
        <w:pStyle w:val="Textlnku"/>
        <w:ind w:firstLine="0"/>
      </w:pPr>
      <w:r w:rsidRPr="00AA20C4">
        <w:t xml:space="preserve">Tato vyhláška nabývá účinnosti dnem 1. </w:t>
      </w:r>
      <w:r w:rsidR="0041300A">
        <w:t>července</w:t>
      </w:r>
      <w:bookmarkStart w:id="0" w:name="_GoBack"/>
      <w:bookmarkEnd w:id="0"/>
      <w:r w:rsidRPr="00AA20C4">
        <w:t xml:space="preserve"> </w:t>
      </w:r>
      <w:r w:rsidR="00B80C7A">
        <w:t>2025.</w:t>
      </w:r>
    </w:p>
    <w:p w14:paraId="3F628A5A" w14:textId="77777777" w:rsidR="00704DFB" w:rsidRPr="00AA20C4" w:rsidRDefault="00704DFB" w:rsidP="00704DFB"/>
    <w:p w14:paraId="42626670" w14:textId="77777777" w:rsidR="00704DFB" w:rsidRPr="00AA20C4" w:rsidRDefault="00704DFB" w:rsidP="00704DFB"/>
    <w:p w14:paraId="5400C0A3" w14:textId="77777777" w:rsidR="00704DFB" w:rsidRPr="00AA20C4" w:rsidRDefault="00704DFB" w:rsidP="00704DFB"/>
    <w:p w14:paraId="3BEB00E9" w14:textId="77777777" w:rsidR="00704DFB" w:rsidRPr="00AA20C4" w:rsidRDefault="00704DFB" w:rsidP="00704DFB"/>
    <w:p w14:paraId="418EC05D" w14:textId="77777777" w:rsidR="00704DFB" w:rsidRPr="00AA20C4" w:rsidRDefault="00704DFB" w:rsidP="00704DFB">
      <w:pPr>
        <w:pStyle w:val="Textlnku"/>
        <w:jc w:val="center"/>
      </w:pPr>
    </w:p>
    <w:p w14:paraId="1C7681D6" w14:textId="77777777" w:rsidR="00704DFB" w:rsidRPr="00AA20C4" w:rsidRDefault="00704DFB" w:rsidP="00704DFB">
      <w:pPr>
        <w:pStyle w:val="Textlnku"/>
        <w:jc w:val="center"/>
      </w:pPr>
    </w:p>
    <w:p w14:paraId="095F9E40" w14:textId="77777777" w:rsidR="00704DFB" w:rsidRPr="00AA20C4" w:rsidRDefault="00704DFB" w:rsidP="005F6CA0">
      <w:pPr>
        <w:pStyle w:val="Textlnku"/>
        <w:ind w:firstLine="0"/>
        <w:jc w:val="center"/>
      </w:pPr>
      <w:r w:rsidRPr="00AA20C4">
        <w:t>Předsedkyně</w:t>
      </w:r>
      <w:r w:rsidR="007627D1">
        <w:t>:</w:t>
      </w:r>
    </w:p>
    <w:p w14:paraId="3446B6DF" w14:textId="77777777" w:rsidR="00704DFB" w:rsidRPr="00AA20C4" w:rsidRDefault="00704DFB" w:rsidP="00704DFB">
      <w:pPr>
        <w:pStyle w:val="Textlnku"/>
        <w:jc w:val="center"/>
      </w:pPr>
    </w:p>
    <w:sectPr w:rsidR="00704DFB" w:rsidRPr="00AA20C4" w:rsidSect="00226B2A">
      <w:headerReference w:type="even" r:id="rId8"/>
      <w:footerReference w:type="default" r:id="rId9"/>
      <w:headerReference w:type="first" r:id="rId10"/>
      <w:footerReference w:type="first" r:id="rId11"/>
      <w:footnotePr>
        <w:numFmt w:val="lowerLetter"/>
      </w:footnotePr>
      <w:pgSz w:w="11906" w:h="16838"/>
      <w:pgMar w:top="1418" w:right="1134" w:bottom="1418" w:left="1134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6B4EB" w14:textId="77777777" w:rsidR="00F64AEF" w:rsidRDefault="00F64AEF">
      <w:r>
        <w:separator/>
      </w:r>
    </w:p>
  </w:endnote>
  <w:endnote w:type="continuationSeparator" w:id="0">
    <w:p w14:paraId="00F392C2" w14:textId="77777777" w:rsidR="00F64AEF" w:rsidRDefault="00F6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646876"/>
      <w:docPartObj>
        <w:docPartGallery w:val="Page Numbers (Bottom of Page)"/>
        <w:docPartUnique/>
      </w:docPartObj>
    </w:sdtPr>
    <w:sdtEndPr/>
    <w:sdtContent>
      <w:p w14:paraId="0F82FBA2" w14:textId="267BBE02" w:rsidR="00226B2A" w:rsidRDefault="00226B2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00A">
          <w:rPr>
            <w:noProof/>
          </w:rPr>
          <w:t>3</w:t>
        </w:r>
        <w:r>
          <w:fldChar w:fldCharType="end"/>
        </w:r>
      </w:p>
    </w:sdtContent>
  </w:sdt>
  <w:p w14:paraId="444AAC0E" w14:textId="77777777" w:rsidR="00226B2A" w:rsidRDefault="00226B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1080886"/>
      <w:docPartObj>
        <w:docPartGallery w:val="Page Numbers (Bottom of Page)"/>
        <w:docPartUnique/>
      </w:docPartObj>
    </w:sdtPr>
    <w:sdtEndPr/>
    <w:sdtContent>
      <w:p w14:paraId="19CA9D6B" w14:textId="64625A8C" w:rsidR="00226B2A" w:rsidRDefault="00226B2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8B3">
          <w:rPr>
            <w:noProof/>
          </w:rPr>
          <w:t>1</w:t>
        </w:r>
        <w:r>
          <w:fldChar w:fldCharType="end"/>
        </w:r>
      </w:p>
    </w:sdtContent>
  </w:sdt>
  <w:p w14:paraId="3B89075F" w14:textId="77777777" w:rsidR="00226B2A" w:rsidRDefault="00226B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B9BF3" w14:textId="77777777" w:rsidR="00F64AEF" w:rsidRDefault="00F64AEF">
      <w:r>
        <w:separator/>
      </w:r>
    </w:p>
  </w:footnote>
  <w:footnote w:type="continuationSeparator" w:id="0">
    <w:p w14:paraId="157A49D9" w14:textId="77777777" w:rsidR="00F64AEF" w:rsidRDefault="00F64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6578D" w14:textId="77777777" w:rsidR="00FD08B2" w:rsidRDefault="00FD08B2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5097758" w14:textId="77777777" w:rsidR="00FD08B2" w:rsidRDefault="00FD08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7236339"/>
      <w:docPartObj>
        <w:docPartGallery w:val="Page Numbers (Top of Page)"/>
        <w:docPartUnique/>
      </w:docPartObj>
    </w:sdtPr>
    <w:sdtEndPr/>
    <w:sdtContent>
      <w:p w14:paraId="498E21E5" w14:textId="3679310C" w:rsidR="00226B2A" w:rsidRDefault="00072330">
        <w:pPr>
          <w:pStyle w:val="Zhlav"/>
          <w:jc w:val="right"/>
        </w:pPr>
        <w:r>
          <w:t>I</w:t>
        </w:r>
        <w:r w:rsidR="00226B2A">
          <w:t>I.</w:t>
        </w:r>
      </w:p>
    </w:sdtContent>
  </w:sdt>
  <w:p w14:paraId="2C887A2E" w14:textId="7801D779" w:rsidR="00FD08B2" w:rsidRDefault="00FD08B2" w:rsidP="00CB1BBC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4F433E0"/>
    <w:multiLevelType w:val="hybridMultilevel"/>
    <w:tmpl w:val="210400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92730"/>
    <w:multiLevelType w:val="singleLevel"/>
    <w:tmpl w:val="1C926EF8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4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ED12B54"/>
    <w:multiLevelType w:val="hybridMultilevel"/>
    <w:tmpl w:val="10E6C85E"/>
    <w:lvl w:ilvl="0" w:tplc="2C120E8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F2881"/>
    <w:multiLevelType w:val="hybridMultilevel"/>
    <w:tmpl w:val="210400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E5E47"/>
    <w:multiLevelType w:val="hybridMultilevel"/>
    <w:tmpl w:val="FF9A6A04"/>
    <w:lvl w:ilvl="0" w:tplc="23E21E12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9" w15:restartNumberingAfterBreak="0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0" w15:restartNumberingAfterBreak="0">
    <w:nsid w:val="1F0000D4"/>
    <w:multiLevelType w:val="hybridMultilevel"/>
    <w:tmpl w:val="210400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3" w15:restartNumberingAfterBreak="0">
    <w:nsid w:val="358F7D0B"/>
    <w:multiLevelType w:val="singleLevel"/>
    <w:tmpl w:val="15A0EFF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14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5" w15:restartNumberingAfterBreak="0">
    <w:nsid w:val="3C8A3785"/>
    <w:multiLevelType w:val="hybridMultilevel"/>
    <w:tmpl w:val="2E526A3C"/>
    <w:lvl w:ilvl="0" w:tplc="FA124D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84DE4"/>
    <w:multiLevelType w:val="multilevel"/>
    <w:tmpl w:val="BCBE422C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upperRoman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8" w15:restartNumberingAfterBreak="0">
    <w:nsid w:val="41663543"/>
    <w:multiLevelType w:val="singleLevel"/>
    <w:tmpl w:val="C4DE04D6"/>
    <w:lvl w:ilvl="0">
      <w:start w:val="1"/>
      <w:numFmt w:val="decimal"/>
      <w:pStyle w:val="Podpis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9" w15:restartNumberingAfterBreak="0">
    <w:nsid w:val="41EA62D9"/>
    <w:multiLevelType w:val="hybridMultilevel"/>
    <w:tmpl w:val="D19AB6FC"/>
    <w:lvl w:ilvl="0" w:tplc="48DCA6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FAE9D3A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2424E"/>
    <w:multiLevelType w:val="hybridMultilevel"/>
    <w:tmpl w:val="B846D8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23" w15:restartNumberingAfterBreak="0">
    <w:nsid w:val="540F0E16"/>
    <w:multiLevelType w:val="hybridMultilevel"/>
    <w:tmpl w:val="210400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5D3B16"/>
    <w:multiLevelType w:val="hybridMultilevel"/>
    <w:tmpl w:val="210400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00943"/>
    <w:multiLevelType w:val="hybridMultilevel"/>
    <w:tmpl w:val="210400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E6607C"/>
    <w:multiLevelType w:val="hybridMultilevel"/>
    <w:tmpl w:val="106C66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21FF1"/>
    <w:multiLevelType w:val="hybridMultilevel"/>
    <w:tmpl w:val="210400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16123C"/>
    <w:multiLevelType w:val="hybridMultilevel"/>
    <w:tmpl w:val="5566BF90"/>
    <w:lvl w:ilvl="0" w:tplc="A11AE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27465"/>
    <w:multiLevelType w:val="hybridMultilevel"/>
    <w:tmpl w:val="188E7156"/>
    <w:lvl w:ilvl="0" w:tplc="8266FE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077A4D"/>
    <w:multiLevelType w:val="hybridMultilevel"/>
    <w:tmpl w:val="50C88432"/>
    <w:lvl w:ilvl="0" w:tplc="0405000F">
      <w:start w:val="1"/>
      <w:numFmt w:val="decimal"/>
      <w:lvlText w:val="%1."/>
      <w:lvlJc w:val="left"/>
      <w:pPr>
        <w:ind w:left="783" w:hanging="360"/>
      </w:pPr>
    </w:lvl>
    <w:lvl w:ilvl="1" w:tplc="04050019" w:tentative="1">
      <w:start w:val="1"/>
      <w:numFmt w:val="lowerLetter"/>
      <w:lvlText w:val="%2."/>
      <w:lvlJc w:val="left"/>
      <w:pPr>
        <w:ind w:left="1503" w:hanging="360"/>
      </w:pPr>
    </w:lvl>
    <w:lvl w:ilvl="2" w:tplc="0405001B" w:tentative="1">
      <w:start w:val="1"/>
      <w:numFmt w:val="lowerRoman"/>
      <w:lvlText w:val="%3."/>
      <w:lvlJc w:val="right"/>
      <w:pPr>
        <w:ind w:left="2223" w:hanging="180"/>
      </w:pPr>
    </w:lvl>
    <w:lvl w:ilvl="3" w:tplc="0405000F" w:tentative="1">
      <w:start w:val="1"/>
      <w:numFmt w:val="decimal"/>
      <w:lvlText w:val="%4."/>
      <w:lvlJc w:val="left"/>
      <w:pPr>
        <w:ind w:left="2943" w:hanging="360"/>
      </w:pPr>
    </w:lvl>
    <w:lvl w:ilvl="4" w:tplc="04050019" w:tentative="1">
      <w:start w:val="1"/>
      <w:numFmt w:val="lowerLetter"/>
      <w:lvlText w:val="%5."/>
      <w:lvlJc w:val="left"/>
      <w:pPr>
        <w:ind w:left="3663" w:hanging="360"/>
      </w:pPr>
    </w:lvl>
    <w:lvl w:ilvl="5" w:tplc="0405001B" w:tentative="1">
      <w:start w:val="1"/>
      <w:numFmt w:val="lowerRoman"/>
      <w:lvlText w:val="%6."/>
      <w:lvlJc w:val="right"/>
      <w:pPr>
        <w:ind w:left="4383" w:hanging="180"/>
      </w:pPr>
    </w:lvl>
    <w:lvl w:ilvl="6" w:tplc="0405000F" w:tentative="1">
      <w:start w:val="1"/>
      <w:numFmt w:val="decimal"/>
      <w:lvlText w:val="%7."/>
      <w:lvlJc w:val="left"/>
      <w:pPr>
        <w:ind w:left="5103" w:hanging="360"/>
      </w:pPr>
    </w:lvl>
    <w:lvl w:ilvl="7" w:tplc="04050019" w:tentative="1">
      <w:start w:val="1"/>
      <w:numFmt w:val="lowerLetter"/>
      <w:lvlText w:val="%8."/>
      <w:lvlJc w:val="left"/>
      <w:pPr>
        <w:ind w:left="5823" w:hanging="360"/>
      </w:pPr>
    </w:lvl>
    <w:lvl w:ilvl="8" w:tplc="040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1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32" w15:restartNumberingAfterBreak="0">
    <w:nsid w:val="66953DD4"/>
    <w:multiLevelType w:val="multilevel"/>
    <w:tmpl w:val="9A66D7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4" w15:restartNumberingAfterBreak="0">
    <w:nsid w:val="6A1C0DD6"/>
    <w:multiLevelType w:val="hybridMultilevel"/>
    <w:tmpl w:val="210400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6" w15:restartNumberingAfterBreak="0">
    <w:nsid w:val="6EC42F96"/>
    <w:multiLevelType w:val="hybridMultilevel"/>
    <w:tmpl w:val="B846D8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735246"/>
    <w:multiLevelType w:val="singleLevel"/>
    <w:tmpl w:val="113681D2"/>
    <w:lvl w:ilvl="0">
      <w:start w:val="1"/>
      <w:numFmt w:val="lowerLetter"/>
      <w:pStyle w:val="Nadpisparagrafu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8" w15:restartNumberingAfterBreak="0">
    <w:nsid w:val="7225441D"/>
    <w:multiLevelType w:val="hybridMultilevel"/>
    <w:tmpl w:val="B846D8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40" w15:restartNumberingAfterBreak="0">
    <w:nsid w:val="761B48B1"/>
    <w:multiLevelType w:val="hybridMultilevel"/>
    <w:tmpl w:val="210400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7A238A"/>
    <w:multiLevelType w:val="hybridMultilevel"/>
    <w:tmpl w:val="B846D8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6006C1"/>
    <w:multiLevelType w:val="hybridMultilevel"/>
    <w:tmpl w:val="210400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7"/>
  </w:num>
  <w:num w:numId="3">
    <w:abstractNumId w:val="18"/>
  </w:num>
  <w:num w:numId="4">
    <w:abstractNumId w:val="35"/>
  </w:num>
  <w:num w:numId="5">
    <w:abstractNumId w:val="35"/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10"/>
  </w:num>
  <w:num w:numId="9">
    <w:abstractNumId w:val="24"/>
  </w:num>
  <w:num w:numId="10">
    <w:abstractNumId w:val="1"/>
  </w:num>
  <w:num w:numId="11">
    <w:abstractNumId w:val="16"/>
  </w:num>
  <w:num w:numId="12">
    <w:abstractNumId w:val="27"/>
  </w:num>
  <w:num w:numId="13">
    <w:abstractNumId w:val="23"/>
  </w:num>
  <w:num w:numId="14">
    <w:abstractNumId w:val="28"/>
  </w:num>
  <w:num w:numId="15">
    <w:abstractNumId w:val="25"/>
  </w:num>
  <w:num w:numId="16">
    <w:abstractNumId w:val="6"/>
  </w:num>
  <w:num w:numId="17">
    <w:abstractNumId w:val="40"/>
  </w:num>
  <w:num w:numId="18">
    <w:abstractNumId w:val="34"/>
  </w:num>
  <w:num w:numId="19">
    <w:abstractNumId w:val="42"/>
  </w:num>
  <w:num w:numId="20">
    <w:abstractNumId w:val="5"/>
  </w:num>
  <w:num w:numId="21">
    <w:abstractNumId w:val="38"/>
  </w:num>
  <w:num w:numId="22">
    <w:abstractNumId w:val="26"/>
  </w:num>
  <w:num w:numId="23">
    <w:abstractNumId w:val="19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</w:num>
  <w:num w:numId="26">
    <w:abstractNumId w:val="11"/>
  </w:num>
  <w:num w:numId="27">
    <w:abstractNumId w:val="2"/>
  </w:num>
  <w:num w:numId="28">
    <w:abstractNumId w:val="0"/>
  </w:num>
  <w:num w:numId="29">
    <w:abstractNumId w:val="13"/>
  </w:num>
  <w:num w:numId="30">
    <w:abstractNumId w:val="4"/>
  </w:num>
  <w:num w:numId="31">
    <w:abstractNumId w:val="3"/>
  </w:num>
  <w:num w:numId="32">
    <w:abstractNumId w:val="12"/>
  </w:num>
  <w:num w:numId="33">
    <w:abstractNumId w:val="39"/>
  </w:num>
  <w:num w:numId="34">
    <w:abstractNumId w:val="17"/>
  </w:num>
  <w:num w:numId="35">
    <w:abstractNumId w:val="33"/>
  </w:num>
  <w:num w:numId="36">
    <w:abstractNumId w:val="14"/>
  </w:num>
  <w:num w:numId="37">
    <w:abstractNumId w:val="31"/>
  </w:num>
  <w:num w:numId="38">
    <w:abstractNumId w:val="8"/>
  </w:num>
  <w:num w:numId="39">
    <w:abstractNumId w:val="21"/>
  </w:num>
  <w:num w:numId="40">
    <w:abstractNumId w:val="22"/>
  </w:num>
  <w:num w:numId="41">
    <w:abstractNumId w:val="22"/>
    <w:lvlOverride w:ilvl="0">
      <w:startOverride w:val="1"/>
    </w:lvlOverride>
  </w:num>
  <w:num w:numId="42">
    <w:abstractNumId w:val="7"/>
  </w:num>
  <w:num w:numId="43">
    <w:abstractNumId w:val="16"/>
    <w:lvlOverride w:ilvl="0">
      <w:lvl w:ilvl="0">
        <w:start w:val="1"/>
        <w:numFmt w:val="upperRoman"/>
        <w:lvlText w:val="%1."/>
        <w:lvlJc w:val="righ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</w:num>
  <w:num w:numId="46">
    <w:abstractNumId w:val="41"/>
  </w:num>
  <w:num w:numId="47">
    <w:abstractNumId w:val="36"/>
  </w:num>
  <w:num w:numId="48">
    <w:abstractNumId w:val="30"/>
  </w:num>
  <w:num w:numId="49">
    <w:abstractNumId w:val="15"/>
  </w:num>
  <w:num w:numId="50">
    <w:abstractNumId w:val="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Fmt w:val="lowerLetter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1.1"/>
  </w:docVars>
  <w:rsids>
    <w:rsidRoot w:val="005D0AA7"/>
    <w:rsid w:val="00001C54"/>
    <w:rsid w:val="00020DD6"/>
    <w:rsid w:val="00023C62"/>
    <w:rsid w:val="00024762"/>
    <w:rsid w:val="000249B4"/>
    <w:rsid w:val="00025F08"/>
    <w:rsid w:val="00051668"/>
    <w:rsid w:val="00056258"/>
    <w:rsid w:val="00064F0A"/>
    <w:rsid w:val="00072330"/>
    <w:rsid w:val="000A5382"/>
    <w:rsid w:val="000A6B9F"/>
    <w:rsid w:val="000C2850"/>
    <w:rsid w:val="000D3A75"/>
    <w:rsid w:val="000D671A"/>
    <w:rsid w:val="000E6E53"/>
    <w:rsid w:val="001061B8"/>
    <w:rsid w:val="00111626"/>
    <w:rsid w:val="00111D6B"/>
    <w:rsid w:val="00113813"/>
    <w:rsid w:val="0011651D"/>
    <w:rsid w:val="001279DF"/>
    <w:rsid w:val="00150306"/>
    <w:rsid w:val="001507E3"/>
    <w:rsid w:val="00161088"/>
    <w:rsid w:val="001658FF"/>
    <w:rsid w:val="001661FA"/>
    <w:rsid w:val="00183971"/>
    <w:rsid w:val="00192391"/>
    <w:rsid w:val="0019736F"/>
    <w:rsid w:val="001A0A49"/>
    <w:rsid w:val="001A16BB"/>
    <w:rsid w:val="001A5C1F"/>
    <w:rsid w:val="001A68FE"/>
    <w:rsid w:val="001A6DDB"/>
    <w:rsid w:val="001A7B7C"/>
    <w:rsid w:val="001D4613"/>
    <w:rsid w:val="001F0AAC"/>
    <w:rsid w:val="001F3C4F"/>
    <w:rsid w:val="001F5A1D"/>
    <w:rsid w:val="00211A2E"/>
    <w:rsid w:val="00226B2A"/>
    <w:rsid w:val="00227ED8"/>
    <w:rsid w:val="002379FB"/>
    <w:rsid w:val="00240570"/>
    <w:rsid w:val="0024496E"/>
    <w:rsid w:val="00261F2A"/>
    <w:rsid w:val="002643EE"/>
    <w:rsid w:val="00283B4C"/>
    <w:rsid w:val="00284668"/>
    <w:rsid w:val="002857EA"/>
    <w:rsid w:val="00286739"/>
    <w:rsid w:val="002A044E"/>
    <w:rsid w:val="002A28D1"/>
    <w:rsid w:val="002B0038"/>
    <w:rsid w:val="002C0647"/>
    <w:rsid w:val="002C32E0"/>
    <w:rsid w:val="002C360E"/>
    <w:rsid w:val="002D0748"/>
    <w:rsid w:val="002D0E22"/>
    <w:rsid w:val="002D1DC2"/>
    <w:rsid w:val="002F351E"/>
    <w:rsid w:val="002F641B"/>
    <w:rsid w:val="00305A27"/>
    <w:rsid w:val="00305B30"/>
    <w:rsid w:val="00307B49"/>
    <w:rsid w:val="00310F49"/>
    <w:rsid w:val="00340F81"/>
    <w:rsid w:val="00356A19"/>
    <w:rsid w:val="00357B42"/>
    <w:rsid w:val="00366FAF"/>
    <w:rsid w:val="003766FE"/>
    <w:rsid w:val="00382ABB"/>
    <w:rsid w:val="00386413"/>
    <w:rsid w:val="003B47E5"/>
    <w:rsid w:val="003D33EE"/>
    <w:rsid w:val="003E307F"/>
    <w:rsid w:val="003E3243"/>
    <w:rsid w:val="0040696B"/>
    <w:rsid w:val="0041300A"/>
    <w:rsid w:val="0042230E"/>
    <w:rsid w:val="004513BC"/>
    <w:rsid w:val="00451560"/>
    <w:rsid w:val="00462A4D"/>
    <w:rsid w:val="00467FA5"/>
    <w:rsid w:val="00480CAC"/>
    <w:rsid w:val="004842FD"/>
    <w:rsid w:val="00486666"/>
    <w:rsid w:val="004B7801"/>
    <w:rsid w:val="004D28B6"/>
    <w:rsid w:val="004D46E4"/>
    <w:rsid w:val="004E1DA4"/>
    <w:rsid w:val="005000AC"/>
    <w:rsid w:val="00514659"/>
    <w:rsid w:val="00547C99"/>
    <w:rsid w:val="005506FE"/>
    <w:rsid w:val="00552395"/>
    <w:rsid w:val="00560C25"/>
    <w:rsid w:val="0056453E"/>
    <w:rsid w:val="00576292"/>
    <w:rsid w:val="00576920"/>
    <w:rsid w:val="005805BD"/>
    <w:rsid w:val="00584B78"/>
    <w:rsid w:val="00584E94"/>
    <w:rsid w:val="00585F73"/>
    <w:rsid w:val="00586BE7"/>
    <w:rsid w:val="00586E2A"/>
    <w:rsid w:val="0059508B"/>
    <w:rsid w:val="00596336"/>
    <w:rsid w:val="005A7204"/>
    <w:rsid w:val="005B0CA6"/>
    <w:rsid w:val="005C06F0"/>
    <w:rsid w:val="005C30B2"/>
    <w:rsid w:val="005C7286"/>
    <w:rsid w:val="005D0AA7"/>
    <w:rsid w:val="005D45CA"/>
    <w:rsid w:val="005D7A5A"/>
    <w:rsid w:val="005E4BB0"/>
    <w:rsid w:val="005F0898"/>
    <w:rsid w:val="005F6CA0"/>
    <w:rsid w:val="005F7C74"/>
    <w:rsid w:val="00606D44"/>
    <w:rsid w:val="0062100F"/>
    <w:rsid w:val="00631608"/>
    <w:rsid w:val="00631CA2"/>
    <w:rsid w:val="00633156"/>
    <w:rsid w:val="00640282"/>
    <w:rsid w:val="00640E7F"/>
    <w:rsid w:val="00645716"/>
    <w:rsid w:val="00647638"/>
    <w:rsid w:val="00651E3A"/>
    <w:rsid w:val="00652242"/>
    <w:rsid w:val="00661BF1"/>
    <w:rsid w:val="00664681"/>
    <w:rsid w:val="00673B39"/>
    <w:rsid w:val="006828B6"/>
    <w:rsid w:val="0069503F"/>
    <w:rsid w:val="006B19FA"/>
    <w:rsid w:val="006E39BC"/>
    <w:rsid w:val="006F1260"/>
    <w:rsid w:val="006F2916"/>
    <w:rsid w:val="006F5803"/>
    <w:rsid w:val="006F6CC9"/>
    <w:rsid w:val="00704DFB"/>
    <w:rsid w:val="00714305"/>
    <w:rsid w:val="00720E60"/>
    <w:rsid w:val="00726F97"/>
    <w:rsid w:val="00731279"/>
    <w:rsid w:val="00733275"/>
    <w:rsid w:val="00736AA8"/>
    <w:rsid w:val="0074629F"/>
    <w:rsid w:val="00746A2D"/>
    <w:rsid w:val="0075469E"/>
    <w:rsid w:val="007567C2"/>
    <w:rsid w:val="0075741E"/>
    <w:rsid w:val="007627D1"/>
    <w:rsid w:val="0076393B"/>
    <w:rsid w:val="007674CB"/>
    <w:rsid w:val="0077013D"/>
    <w:rsid w:val="0077016A"/>
    <w:rsid w:val="0077448F"/>
    <w:rsid w:val="007760A7"/>
    <w:rsid w:val="00777693"/>
    <w:rsid w:val="00777B36"/>
    <w:rsid w:val="007859CD"/>
    <w:rsid w:val="0079176C"/>
    <w:rsid w:val="00791AE9"/>
    <w:rsid w:val="0079387B"/>
    <w:rsid w:val="007A422C"/>
    <w:rsid w:val="007A66EB"/>
    <w:rsid w:val="007B04C4"/>
    <w:rsid w:val="007B2CAB"/>
    <w:rsid w:val="007B6383"/>
    <w:rsid w:val="007C203D"/>
    <w:rsid w:val="007C2BC2"/>
    <w:rsid w:val="007D43D7"/>
    <w:rsid w:val="007D4A22"/>
    <w:rsid w:val="007D62C0"/>
    <w:rsid w:val="007F15A4"/>
    <w:rsid w:val="00806336"/>
    <w:rsid w:val="00807B9B"/>
    <w:rsid w:val="0081264C"/>
    <w:rsid w:val="00820E02"/>
    <w:rsid w:val="0082139F"/>
    <w:rsid w:val="00826A0E"/>
    <w:rsid w:val="00827395"/>
    <w:rsid w:val="00872F50"/>
    <w:rsid w:val="00880061"/>
    <w:rsid w:val="0089655E"/>
    <w:rsid w:val="008A7FD2"/>
    <w:rsid w:val="008B71AF"/>
    <w:rsid w:val="008C5332"/>
    <w:rsid w:val="008E2CF8"/>
    <w:rsid w:val="008E56CD"/>
    <w:rsid w:val="008F0D15"/>
    <w:rsid w:val="008F3AE1"/>
    <w:rsid w:val="009259BE"/>
    <w:rsid w:val="00930104"/>
    <w:rsid w:val="009358B3"/>
    <w:rsid w:val="00960B8A"/>
    <w:rsid w:val="00966C8A"/>
    <w:rsid w:val="00970A8F"/>
    <w:rsid w:val="009A3AEE"/>
    <w:rsid w:val="009C56DA"/>
    <w:rsid w:val="009D055A"/>
    <w:rsid w:val="009E50F6"/>
    <w:rsid w:val="009F1007"/>
    <w:rsid w:val="009F55AB"/>
    <w:rsid w:val="00A077DD"/>
    <w:rsid w:val="00A079AC"/>
    <w:rsid w:val="00A3356F"/>
    <w:rsid w:val="00A34021"/>
    <w:rsid w:val="00A4315B"/>
    <w:rsid w:val="00A526CB"/>
    <w:rsid w:val="00A644D4"/>
    <w:rsid w:val="00A870A6"/>
    <w:rsid w:val="00A874B4"/>
    <w:rsid w:val="00AA20C4"/>
    <w:rsid w:val="00AA2927"/>
    <w:rsid w:val="00AA5C64"/>
    <w:rsid w:val="00AA6A65"/>
    <w:rsid w:val="00AB1422"/>
    <w:rsid w:val="00AB5CDA"/>
    <w:rsid w:val="00AD6274"/>
    <w:rsid w:val="00AD7F9A"/>
    <w:rsid w:val="00AE6FC1"/>
    <w:rsid w:val="00AF15ED"/>
    <w:rsid w:val="00AF26D1"/>
    <w:rsid w:val="00AF4C1F"/>
    <w:rsid w:val="00B40F8A"/>
    <w:rsid w:val="00B417D3"/>
    <w:rsid w:val="00B566CB"/>
    <w:rsid w:val="00B5673A"/>
    <w:rsid w:val="00B57892"/>
    <w:rsid w:val="00B80C7A"/>
    <w:rsid w:val="00B96104"/>
    <w:rsid w:val="00BB25A3"/>
    <w:rsid w:val="00BB45BD"/>
    <w:rsid w:val="00BC1F50"/>
    <w:rsid w:val="00BC30E3"/>
    <w:rsid w:val="00BC7BAB"/>
    <w:rsid w:val="00BE2DDF"/>
    <w:rsid w:val="00BF0D2B"/>
    <w:rsid w:val="00C00C08"/>
    <w:rsid w:val="00C02859"/>
    <w:rsid w:val="00C077F3"/>
    <w:rsid w:val="00C11E09"/>
    <w:rsid w:val="00C22561"/>
    <w:rsid w:val="00C2691E"/>
    <w:rsid w:val="00C30634"/>
    <w:rsid w:val="00C373E3"/>
    <w:rsid w:val="00C401B0"/>
    <w:rsid w:val="00C40BB0"/>
    <w:rsid w:val="00C42C3C"/>
    <w:rsid w:val="00C44EC6"/>
    <w:rsid w:val="00C45372"/>
    <w:rsid w:val="00C53F19"/>
    <w:rsid w:val="00C6054C"/>
    <w:rsid w:val="00C63D6C"/>
    <w:rsid w:val="00C87814"/>
    <w:rsid w:val="00C904A7"/>
    <w:rsid w:val="00C93974"/>
    <w:rsid w:val="00CA5F74"/>
    <w:rsid w:val="00CB1551"/>
    <w:rsid w:val="00CB1BBC"/>
    <w:rsid w:val="00CB6BB7"/>
    <w:rsid w:val="00CC3ABB"/>
    <w:rsid w:val="00CC623B"/>
    <w:rsid w:val="00CD32F5"/>
    <w:rsid w:val="00CE01DF"/>
    <w:rsid w:val="00D04CA8"/>
    <w:rsid w:val="00D204B2"/>
    <w:rsid w:val="00D20527"/>
    <w:rsid w:val="00D256C3"/>
    <w:rsid w:val="00D34DF7"/>
    <w:rsid w:val="00D45C98"/>
    <w:rsid w:val="00D7154F"/>
    <w:rsid w:val="00D74755"/>
    <w:rsid w:val="00D7774A"/>
    <w:rsid w:val="00D80BF9"/>
    <w:rsid w:val="00D820B0"/>
    <w:rsid w:val="00D911E8"/>
    <w:rsid w:val="00D96AA5"/>
    <w:rsid w:val="00D96E71"/>
    <w:rsid w:val="00D97742"/>
    <w:rsid w:val="00DA0194"/>
    <w:rsid w:val="00DA53E3"/>
    <w:rsid w:val="00DB3E64"/>
    <w:rsid w:val="00DB764C"/>
    <w:rsid w:val="00DC04CC"/>
    <w:rsid w:val="00DC2E7A"/>
    <w:rsid w:val="00DC3440"/>
    <w:rsid w:val="00DC77B8"/>
    <w:rsid w:val="00DD4D51"/>
    <w:rsid w:val="00DD6B7F"/>
    <w:rsid w:val="00DF57E9"/>
    <w:rsid w:val="00E06DF4"/>
    <w:rsid w:val="00E10EEE"/>
    <w:rsid w:val="00E1165D"/>
    <w:rsid w:val="00E25BB1"/>
    <w:rsid w:val="00E36B10"/>
    <w:rsid w:val="00E464F6"/>
    <w:rsid w:val="00E53B12"/>
    <w:rsid w:val="00E62C3F"/>
    <w:rsid w:val="00E635BC"/>
    <w:rsid w:val="00E65828"/>
    <w:rsid w:val="00E725B9"/>
    <w:rsid w:val="00E87B62"/>
    <w:rsid w:val="00E96B0D"/>
    <w:rsid w:val="00EA5DC0"/>
    <w:rsid w:val="00EA6144"/>
    <w:rsid w:val="00EE6B0F"/>
    <w:rsid w:val="00EF3ECA"/>
    <w:rsid w:val="00EF6F87"/>
    <w:rsid w:val="00F05C65"/>
    <w:rsid w:val="00F07857"/>
    <w:rsid w:val="00F104CF"/>
    <w:rsid w:val="00F204DD"/>
    <w:rsid w:val="00F2141C"/>
    <w:rsid w:val="00F23649"/>
    <w:rsid w:val="00F24EF1"/>
    <w:rsid w:val="00F25B21"/>
    <w:rsid w:val="00F269A8"/>
    <w:rsid w:val="00F3161D"/>
    <w:rsid w:val="00F37D4D"/>
    <w:rsid w:val="00F42D69"/>
    <w:rsid w:val="00F462A1"/>
    <w:rsid w:val="00F46678"/>
    <w:rsid w:val="00F55DB4"/>
    <w:rsid w:val="00F573C6"/>
    <w:rsid w:val="00F64AEF"/>
    <w:rsid w:val="00F85649"/>
    <w:rsid w:val="00F9223E"/>
    <w:rsid w:val="00F973B9"/>
    <w:rsid w:val="00FA2930"/>
    <w:rsid w:val="00FB1F3A"/>
    <w:rsid w:val="00FB77E9"/>
    <w:rsid w:val="00FC7281"/>
    <w:rsid w:val="00FD08B2"/>
    <w:rsid w:val="00FD59EC"/>
    <w:rsid w:val="00FD6B3B"/>
    <w:rsid w:val="00FE0DB0"/>
    <w:rsid w:val="00FE0E83"/>
    <w:rsid w:val="00FE15F3"/>
    <w:rsid w:val="00FF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909F91"/>
  <w15:docId w15:val="{F8FD50B1-1D26-4707-84E3-2DF11145F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0EEE"/>
    <w:pPr>
      <w:jc w:val="both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E10EE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10EEE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E10EEE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E10EEE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E10EEE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E10EEE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E10EEE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E10EEE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E10EEE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E10EEE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E10EEE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E10EEE"/>
    <w:pPr>
      <w:keepNext/>
      <w:keepLines/>
      <w:jc w:val="center"/>
      <w:outlineLvl w:val="1"/>
    </w:pPr>
    <w:rPr>
      <w:b/>
      <w:caps/>
    </w:rPr>
  </w:style>
  <w:style w:type="paragraph" w:customStyle="1" w:styleId="Novelizanbod">
    <w:name w:val="Novelizační bod"/>
    <w:basedOn w:val="Normln"/>
    <w:next w:val="Normln"/>
    <w:rsid w:val="00E10EEE"/>
    <w:pPr>
      <w:keepNext/>
      <w:keepLines/>
      <w:numPr>
        <w:numId w:val="1"/>
      </w:numPr>
      <w:tabs>
        <w:tab w:val="left" w:pos="851"/>
      </w:tabs>
      <w:spacing w:before="480" w:after="120"/>
    </w:pPr>
  </w:style>
  <w:style w:type="paragraph" w:customStyle="1" w:styleId="nadpisvyhlky">
    <w:name w:val="nadpis vyhlášky"/>
    <w:basedOn w:val="Normln"/>
    <w:next w:val="Ministerstvo"/>
    <w:rsid w:val="00E10EEE"/>
    <w:pPr>
      <w:keepNext/>
      <w:keepLines/>
      <w:spacing w:before="120"/>
      <w:jc w:val="center"/>
      <w:outlineLvl w:val="0"/>
    </w:pPr>
    <w:rPr>
      <w:b/>
    </w:rPr>
  </w:style>
  <w:style w:type="paragraph" w:customStyle="1" w:styleId="Ministerstvo">
    <w:name w:val="Ministerstvo"/>
    <w:basedOn w:val="Normln"/>
    <w:next w:val="ST"/>
    <w:rsid w:val="00E10EEE"/>
    <w:pPr>
      <w:keepNext/>
      <w:keepLines/>
      <w:spacing w:before="360" w:after="240"/>
    </w:pPr>
  </w:style>
  <w:style w:type="paragraph" w:customStyle="1" w:styleId="funkce">
    <w:name w:val="funkce"/>
    <w:basedOn w:val="Normln"/>
    <w:rsid w:val="00E10EEE"/>
    <w:pPr>
      <w:keepLines/>
      <w:jc w:val="center"/>
    </w:pPr>
  </w:style>
  <w:style w:type="paragraph" w:customStyle="1" w:styleId="Textbodu">
    <w:name w:val="Text bodu"/>
    <w:basedOn w:val="Normln"/>
    <w:rsid w:val="00E10EEE"/>
    <w:pPr>
      <w:numPr>
        <w:ilvl w:val="2"/>
        <w:numId w:val="4"/>
      </w:numPr>
      <w:outlineLvl w:val="8"/>
    </w:pPr>
  </w:style>
  <w:style w:type="paragraph" w:customStyle="1" w:styleId="Textpsmene">
    <w:name w:val="Text písmene"/>
    <w:basedOn w:val="Normln"/>
    <w:rsid w:val="00E10EEE"/>
    <w:pPr>
      <w:numPr>
        <w:ilvl w:val="1"/>
        <w:numId w:val="4"/>
      </w:numPr>
      <w:outlineLvl w:val="7"/>
    </w:pPr>
  </w:style>
  <w:style w:type="paragraph" w:customStyle="1" w:styleId="Textodstavce">
    <w:name w:val="Text odstavce"/>
    <w:basedOn w:val="Normln"/>
    <w:rsid w:val="00E10EEE"/>
    <w:pPr>
      <w:numPr>
        <w:numId w:val="4"/>
      </w:numPr>
      <w:tabs>
        <w:tab w:val="left" w:pos="851"/>
      </w:tabs>
      <w:spacing w:before="120" w:after="120"/>
      <w:outlineLvl w:val="6"/>
    </w:pPr>
  </w:style>
  <w:style w:type="character" w:styleId="slostrnky">
    <w:name w:val="page number"/>
    <w:basedOn w:val="Standardnpsmoodstavce"/>
    <w:semiHidden/>
    <w:rsid w:val="00E10EEE"/>
  </w:style>
  <w:style w:type="paragraph" w:styleId="Zpat">
    <w:name w:val="footer"/>
    <w:basedOn w:val="Normln"/>
    <w:link w:val="ZpatChar"/>
    <w:uiPriority w:val="99"/>
    <w:rsid w:val="00E10EEE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semiHidden/>
    <w:rsid w:val="00E10EEE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E10EEE"/>
    <w:rPr>
      <w:vertAlign w:val="superscript"/>
    </w:rPr>
  </w:style>
  <w:style w:type="paragraph" w:styleId="Titulek">
    <w:name w:val="caption"/>
    <w:basedOn w:val="Normln"/>
    <w:next w:val="Normln"/>
    <w:qFormat/>
    <w:rsid w:val="00E10EEE"/>
    <w:pPr>
      <w:spacing w:before="120" w:after="120"/>
    </w:pPr>
    <w:rPr>
      <w:b/>
    </w:rPr>
  </w:style>
  <w:style w:type="paragraph" w:customStyle="1" w:styleId="Nvrh">
    <w:name w:val="Návrh"/>
    <w:basedOn w:val="Normln"/>
    <w:next w:val="Normln"/>
    <w:rsid w:val="00E10EEE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E10EEE"/>
    <w:pPr>
      <w:keepNext/>
      <w:keepLines/>
      <w:numPr>
        <w:numId w:val="3"/>
      </w:numPr>
      <w:tabs>
        <w:tab w:val="clear" w:pos="850"/>
      </w:tabs>
      <w:spacing w:before="720"/>
      <w:ind w:left="0" w:firstLine="0"/>
      <w:jc w:val="center"/>
    </w:pPr>
  </w:style>
  <w:style w:type="paragraph" w:customStyle="1" w:styleId="Nadpisparagrafu">
    <w:name w:val="Nadpis paragrafu"/>
    <w:basedOn w:val="Paragraf"/>
    <w:next w:val="Textodstavce"/>
    <w:rsid w:val="00E10EEE"/>
    <w:pPr>
      <w:numPr>
        <w:numId w:val="2"/>
      </w:numPr>
      <w:tabs>
        <w:tab w:val="clear" w:pos="425"/>
      </w:tabs>
      <w:ind w:left="0" w:firstLine="0"/>
    </w:pPr>
    <w:rPr>
      <w:b/>
    </w:rPr>
  </w:style>
  <w:style w:type="paragraph" w:customStyle="1" w:styleId="VYHLKA">
    <w:name w:val="VYHLÁŠKA"/>
    <w:basedOn w:val="Normln"/>
    <w:next w:val="nadpisvyhlky"/>
    <w:rsid w:val="00E10EEE"/>
    <w:pPr>
      <w:keepNext/>
      <w:keepLines/>
      <w:jc w:val="center"/>
      <w:outlineLvl w:val="0"/>
    </w:pPr>
    <w:rPr>
      <w:b/>
      <w:caps/>
    </w:rPr>
  </w:style>
  <w:style w:type="paragraph" w:customStyle="1" w:styleId="VARIANTA">
    <w:name w:val="VARIANTA"/>
    <w:basedOn w:val="Normln"/>
    <w:next w:val="Normln"/>
    <w:rsid w:val="00E10EEE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E10EEE"/>
    <w:rPr>
      <w:caps/>
      <w:spacing w:val="60"/>
    </w:rPr>
  </w:style>
  <w:style w:type="character" w:customStyle="1" w:styleId="Odkaznapoznpodarou">
    <w:name w:val="Odkaz na pozn. pod čarou"/>
    <w:basedOn w:val="Standardnpsmoodstavce"/>
    <w:rsid w:val="00E10EEE"/>
    <w:rPr>
      <w:vertAlign w:val="superscript"/>
    </w:rPr>
  </w:style>
  <w:style w:type="paragraph" w:customStyle="1" w:styleId="lnek">
    <w:name w:val="Článek"/>
    <w:basedOn w:val="Normln"/>
    <w:next w:val="Normln"/>
    <w:rsid w:val="00E10EEE"/>
    <w:pPr>
      <w:keepNext/>
      <w:keepLines/>
      <w:spacing w:before="240"/>
      <w:jc w:val="center"/>
      <w:outlineLvl w:val="5"/>
    </w:pPr>
  </w:style>
  <w:style w:type="paragraph" w:customStyle="1" w:styleId="Nadpislnku">
    <w:name w:val="Nadpis článku"/>
    <w:basedOn w:val="lnek"/>
    <w:next w:val="Normln"/>
    <w:rsid w:val="00E10EEE"/>
    <w:rPr>
      <w:b/>
    </w:rPr>
  </w:style>
  <w:style w:type="paragraph" w:customStyle="1" w:styleId="Textlnku">
    <w:name w:val="Text článku"/>
    <w:basedOn w:val="Normln"/>
    <w:rsid w:val="00E10EEE"/>
    <w:pPr>
      <w:spacing w:before="240"/>
      <w:ind w:firstLine="425"/>
      <w:outlineLvl w:val="5"/>
    </w:pPr>
  </w:style>
  <w:style w:type="paragraph" w:customStyle="1" w:styleId="Textbodunovely">
    <w:name w:val="Text bodu novely"/>
    <w:basedOn w:val="Normln"/>
    <w:next w:val="Normln"/>
    <w:rsid w:val="00E10EEE"/>
    <w:pPr>
      <w:ind w:left="567" w:hanging="567"/>
    </w:pPr>
  </w:style>
  <w:style w:type="character" w:styleId="Odkaznakoment">
    <w:name w:val="annotation reference"/>
    <w:basedOn w:val="Standardnpsmoodstavce"/>
    <w:uiPriority w:val="99"/>
    <w:semiHidden/>
    <w:unhideWhenUsed/>
    <w:rsid w:val="000562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56258"/>
    <w:pPr>
      <w:spacing w:after="200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56258"/>
    <w:rPr>
      <w:rFonts w:asciiTheme="minorHAnsi" w:eastAsiaTheme="minorHAnsi" w:hAnsiTheme="minorHAnsi" w:cstheme="minorBidi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62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625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D32F5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061B8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061B8"/>
  </w:style>
  <w:style w:type="character" w:styleId="Odkaznavysvtlivky">
    <w:name w:val="endnote reference"/>
    <w:basedOn w:val="Standardnpsmoodstavce"/>
    <w:uiPriority w:val="99"/>
    <w:semiHidden/>
    <w:unhideWhenUsed/>
    <w:rsid w:val="001061B8"/>
    <w:rPr>
      <w:vertAlign w:val="superscript"/>
    </w:rPr>
  </w:style>
  <w:style w:type="character" w:customStyle="1" w:styleId="ZhlavChar">
    <w:name w:val="Záhlaví Char"/>
    <w:basedOn w:val="Standardnpsmoodstavce"/>
    <w:link w:val="Zhlav"/>
    <w:uiPriority w:val="99"/>
    <w:rsid w:val="004842FD"/>
    <w:rPr>
      <w:sz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842FD"/>
  </w:style>
  <w:style w:type="character" w:customStyle="1" w:styleId="Nadpis1Char">
    <w:name w:val="Nadpis 1 Char"/>
    <w:basedOn w:val="Standardnpsmoodstavce"/>
    <w:link w:val="Nadpis1"/>
    <w:rsid w:val="00024762"/>
    <w:rPr>
      <w:rFonts w:ascii="Arial" w:hAnsi="Arial"/>
      <w:b/>
      <w:kern w:val="28"/>
      <w:sz w:val="28"/>
    </w:rPr>
  </w:style>
  <w:style w:type="paragraph" w:styleId="Zkladntextodsazen">
    <w:name w:val="Body Text Indent"/>
    <w:basedOn w:val="Normln"/>
    <w:link w:val="ZkladntextodsazenChar"/>
    <w:rsid w:val="00024762"/>
    <w:pPr>
      <w:tabs>
        <w:tab w:val="left" w:pos="0"/>
        <w:tab w:val="left" w:pos="3686"/>
        <w:tab w:val="left" w:pos="5103"/>
        <w:tab w:val="left" w:pos="6379"/>
        <w:tab w:val="left" w:pos="7371"/>
      </w:tabs>
      <w:spacing w:line="360" w:lineRule="auto"/>
      <w:jc w:val="center"/>
    </w:pPr>
    <w:rPr>
      <w:u w:val="single"/>
    </w:rPr>
  </w:style>
  <w:style w:type="character" w:customStyle="1" w:styleId="ZkladntextodsazenChar">
    <w:name w:val="Základní text odsazený Char"/>
    <w:basedOn w:val="Standardnpsmoodstavce"/>
    <w:link w:val="Zkladntextodsazen"/>
    <w:rsid w:val="00024762"/>
    <w:rPr>
      <w:sz w:val="24"/>
      <w:u w:val="single"/>
    </w:rPr>
  </w:style>
  <w:style w:type="table" w:styleId="Mkatabulky">
    <w:name w:val="Table Grid"/>
    <w:basedOn w:val="Normlntabulka"/>
    <w:rsid w:val="000247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E464F6"/>
    <w:rPr>
      <w:color w:val="80808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57EA"/>
    <w:pPr>
      <w:spacing w:after="0"/>
      <w:jc w:val="both"/>
    </w:pPr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57EA"/>
    <w:rPr>
      <w:rFonts w:asciiTheme="minorHAnsi" w:eastAsiaTheme="minorHAnsi" w:hAnsiTheme="minorHAnsi" w:cstheme="minorBidi"/>
      <w:b/>
      <w:bCs/>
      <w:lang w:eastAsia="en-US"/>
    </w:rPr>
  </w:style>
  <w:style w:type="paragraph" w:styleId="Revize">
    <w:name w:val="Revision"/>
    <w:hidden/>
    <w:uiPriority w:val="99"/>
    <w:semiHidden/>
    <w:rsid w:val="00AF26D1"/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226B2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an.kochanek\AppData\Roaming\Microsoft\&#352;ablony\LN_Vyhlask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77C3F-8479-444E-8B27-F0D403937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LN_Vyhlaska.dot</Template>
  <TotalTime>7</TotalTime>
  <Pages>3</Pages>
  <Words>660</Words>
  <Characters>3546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vyhlášek</vt:lpstr>
    </vt:vector>
  </TitlesOfParts>
  <Company>SÚJB</Company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Jankovicova</dc:creator>
  <dc:description>Dokument původně založený na šabloně LN_Vyhlaska verze 1.1</dc:description>
  <cp:lastModifiedBy>Hertlová Lucie</cp:lastModifiedBy>
  <cp:revision>3</cp:revision>
  <cp:lastPrinted>2017-09-25T08:24:00Z</cp:lastPrinted>
  <dcterms:created xsi:type="dcterms:W3CDTF">2024-09-30T11:03:00Z</dcterms:created>
  <dcterms:modified xsi:type="dcterms:W3CDTF">2024-09-30T11:34:00Z</dcterms:modified>
</cp:coreProperties>
</file>