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7A0B1" w14:textId="00E91542" w:rsidR="002C3D32" w:rsidRDefault="008F19F0" w:rsidP="00372E9B">
      <w:pPr>
        <w:spacing w:after="0" w:line="240" w:lineRule="auto"/>
        <w:jc w:val="both"/>
        <w:rPr>
          <w:rFonts w:ascii="Times New Roman" w:hAnsi="Times New Roman"/>
          <w:b/>
          <w:sz w:val="28"/>
          <w:szCs w:val="32"/>
          <w:lang w:bidi="en-US"/>
        </w:rPr>
      </w:pPr>
      <w:r>
        <w:rPr>
          <w:rFonts w:ascii="Times New Roman" w:hAnsi="Times New Roman"/>
          <w:b/>
          <w:sz w:val="28"/>
          <w:szCs w:val="32"/>
          <w:lang w:bidi="en-US"/>
        </w:rPr>
        <w:t>ODŮVODNĚNÍ</w:t>
      </w:r>
    </w:p>
    <w:p w14:paraId="493C9545" w14:textId="77777777" w:rsidR="005238F8" w:rsidRDefault="005238F8" w:rsidP="00372E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bidi="en-US"/>
        </w:rPr>
      </w:pPr>
    </w:p>
    <w:p w14:paraId="3437525B" w14:textId="6A10D23B" w:rsidR="005F6712" w:rsidRPr="009B18A1" w:rsidRDefault="00417056" w:rsidP="00372E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bidi="en-US"/>
        </w:rPr>
      </w:pPr>
      <w:r>
        <w:rPr>
          <w:rFonts w:ascii="Times New Roman" w:hAnsi="Times New Roman"/>
          <w:b/>
          <w:sz w:val="26"/>
          <w:szCs w:val="26"/>
          <w:lang w:bidi="en-US"/>
        </w:rPr>
        <w:t>1</w:t>
      </w:r>
      <w:r w:rsidR="005F6712" w:rsidRPr="009B18A1">
        <w:rPr>
          <w:rFonts w:ascii="Times New Roman" w:hAnsi="Times New Roman"/>
          <w:b/>
          <w:sz w:val="26"/>
          <w:szCs w:val="26"/>
          <w:lang w:bidi="en-US"/>
        </w:rPr>
        <w:t>. OBECNÁ ČÁST</w:t>
      </w:r>
    </w:p>
    <w:p w14:paraId="495F422D" w14:textId="77777777" w:rsidR="005238F8" w:rsidRPr="009B18A1" w:rsidRDefault="005238F8" w:rsidP="00372E9B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</w:p>
    <w:p w14:paraId="0940F65A" w14:textId="0C6F70F2" w:rsidR="00143511" w:rsidRDefault="00143511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9B18A1">
        <w:rPr>
          <w:rFonts w:ascii="Times New Roman" w:hAnsi="Times New Roman"/>
          <w:sz w:val="24"/>
        </w:rPr>
        <w:t>V souladu s</w:t>
      </w:r>
      <w:r w:rsidR="00A839D4" w:rsidRPr="009B18A1">
        <w:rPr>
          <w:rFonts w:ascii="Times New Roman" w:hAnsi="Times New Roman"/>
          <w:sz w:val="24"/>
        </w:rPr>
        <w:t>e schváleným</w:t>
      </w:r>
      <w:r w:rsidRPr="009B18A1">
        <w:rPr>
          <w:rFonts w:ascii="Times New Roman" w:hAnsi="Times New Roman"/>
          <w:sz w:val="24"/>
        </w:rPr>
        <w:t xml:space="preserve"> Plánem </w:t>
      </w:r>
      <w:r w:rsidR="00C86890" w:rsidRPr="009B18A1">
        <w:rPr>
          <w:rFonts w:ascii="Times New Roman" w:hAnsi="Times New Roman"/>
          <w:sz w:val="24"/>
        </w:rPr>
        <w:t xml:space="preserve">přípravy vyhlášek ústředními orgány státní správy </w:t>
      </w:r>
      <w:r w:rsidR="00495ABC" w:rsidRPr="009B18A1">
        <w:rPr>
          <w:rFonts w:ascii="Times New Roman" w:hAnsi="Times New Roman"/>
          <w:sz w:val="24"/>
        </w:rPr>
        <w:t>na rok 202</w:t>
      </w:r>
      <w:r w:rsidR="00CF6E36" w:rsidRPr="009B18A1">
        <w:rPr>
          <w:rFonts w:ascii="Times New Roman" w:hAnsi="Times New Roman"/>
          <w:sz w:val="24"/>
        </w:rPr>
        <w:t>4</w:t>
      </w:r>
      <w:r w:rsidRPr="009B18A1">
        <w:rPr>
          <w:rFonts w:ascii="Times New Roman" w:hAnsi="Times New Roman"/>
          <w:sz w:val="24"/>
        </w:rPr>
        <w:t xml:space="preserve"> </w:t>
      </w:r>
      <w:r w:rsidR="000C7263" w:rsidRPr="009B18A1">
        <w:rPr>
          <w:rFonts w:ascii="Times New Roman" w:hAnsi="Times New Roman"/>
          <w:sz w:val="24"/>
        </w:rPr>
        <w:t xml:space="preserve">nebyla </w:t>
      </w:r>
      <w:r w:rsidRPr="009B18A1">
        <w:rPr>
          <w:rFonts w:ascii="Times New Roman" w:hAnsi="Times New Roman"/>
          <w:sz w:val="24"/>
        </w:rPr>
        <w:t xml:space="preserve">k návrhu </w:t>
      </w:r>
      <w:r w:rsidR="00B309A4" w:rsidRPr="009B18A1">
        <w:rPr>
          <w:rFonts w:ascii="Times New Roman" w:hAnsi="Times New Roman"/>
          <w:sz w:val="24"/>
        </w:rPr>
        <w:t xml:space="preserve">prováděna RIA a </w:t>
      </w:r>
      <w:r w:rsidRPr="009B18A1">
        <w:rPr>
          <w:rFonts w:ascii="Times New Roman" w:hAnsi="Times New Roman"/>
          <w:sz w:val="24"/>
        </w:rPr>
        <w:t xml:space="preserve">zpracována závěrečná zpráva z hodnocení dopadů regulace. </w:t>
      </w:r>
    </w:p>
    <w:p w14:paraId="29426707" w14:textId="77777777" w:rsidR="00372E9B" w:rsidRPr="009B18A1" w:rsidRDefault="00372E9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C379152" w14:textId="6C36980C" w:rsidR="007C3E29" w:rsidRPr="009B18A1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B18A1">
        <w:rPr>
          <w:rFonts w:ascii="Times New Roman" w:hAnsi="Times New Roman"/>
          <w:b/>
          <w:sz w:val="24"/>
          <w:szCs w:val="24"/>
          <w:lang w:bidi="en-US"/>
        </w:rPr>
        <w:t>Vysvětlení nezbytnosti navrhované právní úpravy, odůvodnění jejích hlavních principů</w:t>
      </w:r>
    </w:p>
    <w:p w14:paraId="60825CF7" w14:textId="348B7DBF" w:rsidR="00683935" w:rsidRDefault="00663B4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9B18A1">
        <w:rPr>
          <w:rFonts w:ascii="Times New Roman" w:hAnsi="Times New Roman"/>
          <w:sz w:val="24"/>
        </w:rPr>
        <w:t>Státní úřad pro jadernou bezpečnost (</w:t>
      </w:r>
      <w:r w:rsidR="008F730B" w:rsidRPr="009B18A1">
        <w:rPr>
          <w:rFonts w:ascii="Times New Roman" w:hAnsi="Times New Roman"/>
          <w:sz w:val="24"/>
        </w:rPr>
        <w:t>dále jen „</w:t>
      </w:r>
      <w:r w:rsidRPr="009B18A1">
        <w:rPr>
          <w:rFonts w:ascii="Times New Roman" w:hAnsi="Times New Roman"/>
          <w:sz w:val="24"/>
        </w:rPr>
        <w:t>SÚJB</w:t>
      </w:r>
      <w:r w:rsidR="008F730B" w:rsidRPr="009B18A1">
        <w:rPr>
          <w:rFonts w:ascii="Times New Roman" w:hAnsi="Times New Roman"/>
          <w:sz w:val="24"/>
        </w:rPr>
        <w:t>“</w:t>
      </w:r>
      <w:r w:rsidRPr="009B18A1">
        <w:rPr>
          <w:rFonts w:ascii="Times New Roman" w:hAnsi="Times New Roman"/>
          <w:sz w:val="24"/>
        </w:rPr>
        <w:t xml:space="preserve">) předkládá návrh vyhlášky, </w:t>
      </w:r>
      <w:r w:rsidR="009B18A1" w:rsidRPr="009B18A1">
        <w:rPr>
          <w:rFonts w:ascii="Times New Roman" w:hAnsi="Times New Roman"/>
          <w:sz w:val="24"/>
        </w:rPr>
        <w:t xml:space="preserve">kterou se mění vyhláška č. 379/2016 Sb., o schválení typu některých výrobků v oblasti mírového využívání jaderné energie a ionizujícího záření a přepravě radioaktivní nebo štěpné látky. </w:t>
      </w:r>
      <w:r w:rsidR="009804B0" w:rsidRPr="009B18A1">
        <w:rPr>
          <w:rFonts w:ascii="Times New Roman" w:hAnsi="Times New Roman"/>
          <w:sz w:val="24"/>
        </w:rPr>
        <w:t>Vyhláška č. 37</w:t>
      </w:r>
      <w:r w:rsidR="009B18A1" w:rsidRPr="009B18A1">
        <w:rPr>
          <w:rFonts w:ascii="Times New Roman" w:hAnsi="Times New Roman"/>
          <w:sz w:val="24"/>
        </w:rPr>
        <w:t>9</w:t>
      </w:r>
      <w:r w:rsidR="009804B0" w:rsidRPr="009B18A1">
        <w:rPr>
          <w:rFonts w:ascii="Times New Roman" w:hAnsi="Times New Roman"/>
          <w:sz w:val="24"/>
        </w:rPr>
        <w:t xml:space="preserve">/2016 Sb. provádí zákon č. 263/2016 Sb., atomový zákon. </w:t>
      </w:r>
      <w:r w:rsidR="00F0713B" w:rsidRPr="009B18A1">
        <w:rPr>
          <w:rFonts w:ascii="Times New Roman" w:hAnsi="Times New Roman"/>
          <w:sz w:val="24"/>
        </w:rPr>
        <w:t xml:space="preserve"> </w:t>
      </w:r>
      <w:r w:rsidRPr="009B18A1">
        <w:rPr>
          <w:rFonts w:ascii="Times New Roman" w:hAnsi="Times New Roman"/>
          <w:sz w:val="24"/>
        </w:rPr>
        <w:t>K vydání vyhlášky je SÚJB zmo</w:t>
      </w:r>
      <w:r w:rsidR="00F0713B" w:rsidRPr="009B18A1">
        <w:rPr>
          <w:rFonts w:ascii="Times New Roman" w:hAnsi="Times New Roman"/>
          <w:sz w:val="24"/>
        </w:rPr>
        <w:t xml:space="preserve">cněn ustanovením § </w:t>
      </w:r>
      <w:r w:rsidR="008A2B98" w:rsidRPr="009B18A1">
        <w:rPr>
          <w:rFonts w:ascii="Times New Roman" w:hAnsi="Times New Roman"/>
          <w:sz w:val="24"/>
        </w:rPr>
        <w:t>236 zákona č. 263/2016 Sb.</w:t>
      </w:r>
      <w:r w:rsidR="00392949" w:rsidRPr="009B18A1">
        <w:rPr>
          <w:rFonts w:ascii="Times New Roman" w:hAnsi="Times New Roman"/>
          <w:sz w:val="24"/>
        </w:rPr>
        <w:t>,</w:t>
      </w:r>
      <w:r w:rsidR="008A2B98" w:rsidRPr="009B18A1">
        <w:rPr>
          <w:rFonts w:ascii="Times New Roman" w:hAnsi="Times New Roman"/>
          <w:sz w:val="24"/>
        </w:rPr>
        <w:t xml:space="preserve"> atomový zákon, v platném znění</w:t>
      </w:r>
      <w:r w:rsidR="003E7028">
        <w:rPr>
          <w:rFonts w:ascii="Times New Roman" w:hAnsi="Times New Roman"/>
          <w:sz w:val="24"/>
        </w:rPr>
        <w:t xml:space="preserve"> (dále jen „atomový zákon“)</w:t>
      </w:r>
      <w:r w:rsidR="008A2B98" w:rsidRPr="009B18A1">
        <w:rPr>
          <w:rFonts w:ascii="Times New Roman" w:hAnsi="Times New Roman"/>
          <w:sz w:val="24"/>
        </w:rPr>
        <w:t>.</w:t>
      </w:r>
      <w:r w:rsidR="00F0713B" w:rsidRPr="009B18A1">
        <w:rPr>
          <w:rFonts w:ascii="Times New Roman" w:hAnsi="Times New Roman"/>
          <w:sz w:val="24"/>
        </w:rPr>
        <w:t xml:space="preserve"> </w:t>
      </w:r>
    </w:p>
    <w:p w14:paraId="36F5EC07" w14:textId="2E9E365B" w:rsidR="00A854C7" w:rsidRDefault="0068393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Česká republika</w:t>
      </w:r>
      <w:r w:rsidR="00A854C7" w:rsidRPr="00A854C7">
        <w:rPr>
          <w:rFonts w:ascii="Times New Roman" w:hAnsi="Times New Roman"/>
          <w:sz w:val="24"/>
        </w:rPr>
        <w:t xml:space="preserve"> je členským státem </w:t>
      </w:r>
      <w:r w:rsidRPr="00683935">
        <w:rPr>
          <w:rFonts w:ascii="Times New Roman" w:hAnsi="Times New Roman"/>
          <w:sz w:val="24"/>
        </w:rPr>
        <w:t xml:space="preserve">Mezinárodní agentury pro atomovou energii </w:t>
      </w:r>
      <w:r>
        <w:rPr>
          <w:rFonts w:ascii="Times New Roman" w:hAnsi="Times New Roman"/>
          <w:sz w:val="24"/>
        </w:rPr>
        <w:t>(dále jen „</w:t>
      </w:r>
      <w:r w:rsidR="00A854C7" w:rsidRPr="00A854C7">
        <w:rPr>
          <w:rFonts w:ascii="Times New Roman" w:hAnsi="Times New Roman"/>
          <w:sz w:val="24"/>
        </w:rPr>
        <w:t>MAAE</w:t>
      </w:r>
      <w:r>
        <w:rPr>
          <w:rFonts w:ascii="Times New Roman" w:hAnsi="Times New Roman"/>
          <w:sz w:val="24"/>
        </w:rPr>
        <w:t>“)</w:t>
      </w:r>
      <w:r w:rsidR="00A854C7" w:rsidRPr="00A854C7">
        <w:rPr>
          <w:rFonts w:ascii="Times New Roman" w:hAnsi="Times New Roman"/>
          <w:sz w:val="24"/>
        </w:rPr>
        <w:t>. Čl. III, A, odst. 6 Statutu MAAE stanoví, že MAAE stanovuje a přijímá bezpečnostní normy na ochranu zdraví a snížení ohrožení života a majetku na nejmenší míru a činí opatření, aby tyto normy byly zachovávány v její vlastní činnosti, jakož i v činnosti, při níž se používá materiálu, služeb, vybavení, zařízení a informací poskytnutých MAAE nebo na její žádost nebo pod jejím dohledem či za jejího řízení. Každý stát, který uzavře dohodu s MAAE o jakékoli formě pomoci, je povinen dodržovat p</w:t>
      </w:r>
      <w:r>
        <w:rPr>
          <w:rFonts w:ascii="Times New Roman" w:hAnsi="Times New Roman"/>
          <w:sz w:val="24"/>
        </w:rPr>
        <w:t xml:space="preserve">ožadavky bezpečnostních norem. </w:t>
      </w:r>
      <w:r w:rsidR="00A854C7" w:rsidRPr="00A854C7">
        <w:rPr>
          <w:rFonts w:ascii="Times New Roman" w:hAnsi="Times New Roman"/>
          <w:sz w:val="24"/>
        </w:rPr>
        <w:t xml:space="preserve">Oblast přeprav je regulována bezpečnostními normami MAAE SSR-6 </w:t>
      </w:r>
      <w:r>
        <w:rPr>
          <w:rFonts w:ascii="Times New Roman" w:hAnsi="Times New Roman"/>
          <w:sz w:val="24"/>
        </w:rPr>
        <w:t>-</w:t>
      </w:r>
      <w:r w:rsidR="00A854C7" w:rsidRPr="00A854C7">
        <w:rPr>
          <w:rFonts w:ascii="Times New Roman" w:hAnsi="Times New Roman"/>
          <w:sz w:val="24"/>
        </w:rPr>
        <w:t xml:space="preserve"> </w:t>
      </w:r>
      <w:r w:rsidRPr="00683935">
        <w:rPr>
          <w:rFonts w:ascii="Times New Roman" w:hAnsi="Times New Roman"/>
          <w:sz w:val="24"/>
        </w:rPr>
        <w:t>předpisy MAAE pro bezpečnou přepravu radioaktivních materiálů</w:t>
      </w:r>
      <w:r w:rsidR="0069080D">
        <w:rPr>
          <w:rFonts w:ascii="Times New Roman" w:hAnsi="Times New Roman"/>
          <w:sz w:val="24"/>
        </w:rPr>
        <w:t xml:space="preserve"> (dále jen „SSR-6“)</w:t>
      </w:r>
      <w:r w:rsidR="00A854C7" w:rsidRPr="00A854C7">
        <w:rPr>
          <w:rFonts w:ascii="Times New Roman" w:hAnsi="Times New Roman"/>
          <w:sz w:val="24"/>
        </w:rPr>
        <w:t>. Jedná se o „</w:t>
      </w:r>
      <w:proofErr w:type="spellStart"/>
      <w:r w:rsidR="00A854C7" w:rsidRPr="00A854C7">
        <w:rPr>
          <w:rFonts w:ascii="Times New Roman" w:hAnsi="Times New Roman"/>
          <w:sz w:val="24"/>
        </w:rPr>
        <w:t>specific</w:t>
      </w:r>
      <w:proofErr w:type="spellEnd"/>
      <w:r w:rsidR="00A854C7" w:rsidRPr="00A854C7">
        <w:rPr>
          <w:rFonts w:ascii="Times New Roman" w:hAnsi="Times New Roman"/>
          <w:sz w:val="24"/>
        </w:rPr>
        <w:t xml:space="preserve"> </w:t>
      </w:r>
      <w:proofErr w:type="spellStart"/>
      <w:r w:rsidR="00A854C7" w:rsidRPr="00A854C7">
        <w:rPr>
          <w:rFonts w:ascii="Times New Roman" w:hAnsi="Times New Roman"/>
          <w:sz w:val="24"/>
        </w:rPr>
        <w:t>safety</w:t>
      </w:r>
      <w:proofErr w:type="spellEnd"/>
      <w:r w:rsidR="00A854C7" w:rsidRPr="00A854C7">
        <w:rPr>
          <w:rFonts w:ascii="Times New Roman" w:hAnsi="Times New Roman"/>
          <w:sz w:val="24"/>
        </w:rPr>
        <w:t xml:space="preserve"> </w:t>
      </w:r>
      <w:proofErr w:type="spellStart"/>
      <w:r w:rsidR="00A854C7" w:rsidRPr="00A854C7">
        <w:rPr>
          <w:rFonts w:ascii="Times New Roman" w:hAnsi="Times New Roman"/>
          <w:sz w:val="24"/>
        </w:rPr>
        <w:t>requirements</w:t>
      </w:r>
      <w:proofErr w:type="spellEnd"/>
      <w:r w:rsidR="00A854C7" w:rsidRPr="00A854C7">
        <w:rPr>
          <w:rFonts w:ascii="Times New Roman" w:hAnsi="Times New Roman"/>
          <w:sz w:val="24"/>
        </w:rPr>
        <w:t xml:space="preserve">“, tedy o soubor požadavků, které je nutno naplnit, aby byla zajištěna ochrana lidí a životního prostředí, o soubor požadavků, u kterých je </w:t>
      </w:r>
      <w:r w:rsidR="00B44490">
        <w:rPr>
          <w:rFonts w:ascii="Times New Roman" w:hAnsi="Times New Roman"/>
          <w:sz w:val="24"/>
        </w:rPr>
        <w:t>vyžadována</w:t>
      </w:r>
      <w:r w:rsidR="00A854C7" w:rsidRPr="00A854C7">
        <w:rPr>
          <w:rFonts w:ascii="Times New Roman" w:hAnsi="Times New Roman"/>
          <w:sz w:val="24"/>
        </w:rPr>
        <w:t xml:space="preserve"> jejich inkorporace do národních právních řádů.</w:t>
      </w:r>
      <w:r>
        <w:rPr>
          <w:rFonts w:ascii="Times New Roman" w:hAnsi="Times New Roman"/>
          <w:sz w:val="24"/>
        </w:rPr>
        <w:t xml:space="preserve"> </w:t>
      </w:r>
      <w:r w:rsidR="00A854C7" w:rsidRPr="00A854C7">
        <w:rPr>
          <w:rFonts w:ascii="Times New Roman" w:hAnsi="Times New Roman"/>
          <w:sz w:val="24"/>
        </w:rPr>
        <w:t xml:space="preserve"> </w:t>
      </w:r>
    </w:p>
    <w:p w14:paraId="0C47615E" w14:textId="59F7FF9F" w:rsidR="00683935" w:rsidRDefault="0068393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Současně platná vyhláška </w:t>
      </w:r>
      <w:r w:rsidRPr="00A854C7">
        <w:rPr>
          <w:rFonts w:ascii="Times New Roman" w:hAnsi="Times New Roman"/>
          <w:sz w:val="24"/>
        </w:rPr>
        <w:t>č. 379/2016 Sb.</w:t>
      </w:r>
      <w:r>
        <w:rPr>
          <w:rFonts w:ascii="Times New Roman" w:hAnsi="Times New Roman"/>
          <w:sz w:val="24"/>
        </w:rPr>
        <w:t xml:space="preserve"> vychází z úpravy přeprav obsažené</w:t>
      </w:r>
      <w:r w:rsidRPr="008800D6">
        <w:rPr>
          <w:rFonts w:ascii="Times New Roman" w:hAnsi="Times New Roman"/>
          <w:sz w:val="24"/>
        </w:rPr>
        <w:t xml:space="preserve"> v</w:t>
      </w:r>
      <w:r w:rsidR="00DE6FE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dokumentu</w:t>
      </w:r>
      <w:r w:rsidR="00DE6FE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SSR-6</w:t>
      </w:r>
      <w:r w:rsidR="006A61CE">
        <w:rPr>
          <w:rFonts w:ascii="Times New Roman" w:hAnsi="Times New Roman"/>
          <w:sz w:val="24"/>
        </w:rPr>
        <w:t>, a to ve znění revize z roku 2012.</w:t>
      </w:r>
      <w:r>
        <w:rPr>
          <w:rFonts w:ascii="Times New Roman" w:hAnsi="Times New Roman"/>
          <w:sz w:val="24"/>
        </w:rPr>
        <w:t xml:space="preserve"> </w:t>
      </w:r>
      <w:r w:rsidR="006A61CE">
        <w:rPr>
          <w:rFonts w:ascii="Times New Roman" w:hAnsi="Times New Roman"/>
          <w:sz w:val="24"/>
        </w:rPr>
        <w:t>Od doby, kdy vyhláška č. 379/2016 Sb. vstoupila v platnost a účinnost</w:t>
      </w:r>
      <w:r w:rsidR="00DE6FE5">
        <w:rPr>
          <w:rFonts w:ascii="Times New Roman" w:hAnsi="Times New Roman"/>
          <w:sz w:val="24"/>
        </w:rPr>
        <w:t>,</w:t>
      </w:r>
      <w:r w:rsidR="006A61CE">
        <w:rPr>
          <w:rFonts w:ascii="Times New Roman" w:hAnsi="Times New Roman"/>
          <w:sz w:val="24"/>
        </w:rPr>
        <w:t xml:space="preserve"> byla </w:t>
      </w:r>
      <w:r w:rsidR="00DE6FE5">
        <w:rPr>
          <w:rFonts w:ascii="Times New Roman" w:hAnsi="Times New Roman"/>
          <w:sz w:val="24"/>
        </w:rPr>
        <w:t xml:space="preserve">na půdě MAAE </w:t>
      </w:r>
      <w:r w:rsidR="00ED300B">
        <w:rPr>
          <w:rFonts w:ascii="Times New Roman" w:hAnsi="Times New Roman"/>
          <w:sz w:val="24"/>
        </w:rPr>
        <w:t xml:space="preserve">v roce 2018 </w:t>
      </w:r>
      <w:r w:rsidR="006A61CE">
        <w:rPr>
          <w:rFonts w:ascii="Times New Roman" w:hAnsi="Times New Roman"/>
          <w:sz w:val="24"/>
        </w:rPr>
        <w:t>přijata další revize příslušných bezpečnostních norem (dále jen „</w:t>
      </w:r>
      <w:r w:rsidR="006A61CE" w:rsidRPr="006A61CE">
        <w:rPr>
          <w:rFonts w:ascii="Times New Roman" w:hAnsi="Times New Roman"/>
          <w:sz w:val="24"/>
        </w:rPr>
        <w:t>SSR-6 rev.1“).</w:t>
      </w:r>
      <w:r w:rsidR="006A61CE">
        <w:rPr>
          <w:rFonts w:ascii="Times New Roman" w:hAnsi="Times New Roman"/>
          <w:sz w:val="24"/>
        </w:rPr>
        <w:t xml:space="preserve"> Současná novela si klade za cíl zapracovat změny provedené revizí </w:t>
      </w:r>
      <w:r w:rsidR="00DE6FE5">
        <w:rPr>
          <w:rFonts w:ascii="Times New Roman" w:hAnsi="Times New Roman"/>
          <w:sz w:val="24"/>
        </w:rPr>
        <w:t>z roku 2018</w:t>
      </w:r>
      <w:r w:rsidR="006A61CE">
        <w:rPr>
          <w:rFonts w:ascii="Times New Roman" w:hAnsi="Times New Roman"/>
          <w:sz w:val="24"/>
        </w:rPr>
        <w:t xml:space="preserve"> do právního řádu České republiky. </w:t>
      </w:r>
      <w:r w:rsidR="006A61CE" w:rsidRPr="00A854C7">
        <w:rPr>
          <w:rFonts w:ascii="Times New Roman" w:hAnsi="Times New Roman"/>
          <w:sz w:val="24"/>
        </w:rPr>
        <w:t>Doporučení uvést právní rámce České republiky do souladu s SSR-6 rev.1 bylo také jedním z výstupů mise IRRS (Integrovaná služba pro přezkum regulačního rámce) MAAE v roce 2023.</w:t>
      </w:r>
    </w:p>
    <w:p w14:paraId="4B193C8A" w14:textId="00144514" w:rsidR="00C02C10" w:rsidRPr="00A854C7" w:rsidRDefault="00DA722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Novela má v souladu s novými ustanoveními </w:t>
      </w:r>
      <w:r w:rsidR="00A854C7" w:rsidRPr="00A854C7">
        <w:rPr>
          <w:rFonts w:ascii="Times New Roman" w:hAnsi="Times New Roman"/>
          <w:sz w:val="24"/>
        </w:rPr>
        <w:t xml:space="preserve">§ 21 odst. 1 písm. e) </w:t>
      </w:r>
      <w:r>
        <w:rPr>
          <w:rFonts w:ascii="Times New Roman" w:hAnsi="Times New Roman"/>
          <w:sz w:val="24"/>
        </w:rPr>
        <w:t xml:space="preserve">a § 21 odst. 3 </w:t>
      </w:r>
      <w:r w:rsidR="00A854C7" w:rsidRPr="00A854C7">
        <w:rPr>
          <w:rFonts w:ascii="Times New Roman" w:hAnsi="Times New Roman"/>
          <w:sz w:val="24"/>
        </w:rPr>
        <w:t>atomového</w:t>
      </w:r>
      <w:r w:rsidR="003E7028">
        <w:rPr>
          <w:rFonts w:ascii="Times New Roman" w:hAnsi="Times New Roman"/>
          <w:sz w:val="24"/>
        </w:rPr>
        <w:t xml:space="preserve"> zákona</w:t>
      </w:r>
      <w:r w:rsidR="00A854C7" w:rsidRPr="00A854C7">
        <w:rPr>
          <w:rFonts w:ascii="Times New Roman" w:hAnsi="Times New Roman"/>
          <w:sz w:val="24"/>
        </w:rPr>
        <w:t xml:space="preserve"> </w:t>
      </w:r>
      <w:r w:rsidR="00EC1B31">
        <w:rPr>
          <w:rFonts w:ascii="Times New Roman" w:hAnsi="Times New Roman"/>
          <w:sz w:val="24"/>
        </w:rPr>
        <w:t xml:space="preserve">stanovit </w:t>
      </w:r>
      <w:r>
        <w:rPr>
          <w:rFonts w:ascii="Times New Roman" w:hAnsi="Times New Roman"/>
          <w:sz w:val="24"/>
        </w:rPr>
        <w:t xml:space="preserve">pro jednotlivé druhy přeprav </w:t>
      </w:r>
      <w:r w:rsidRPr="00DA722A">
        <w:rPr>
          <w:rFonts w:ascii="Times New Roman" w:hAnsi="Times New Roman"/>
          <w:sz w:val="24"/>
        </w:rPr>
        <w:t xml:space="preserve">zvláštní podmínky týkající se způsobu </w:t>
      </w:r>
      <w:r>
        <w:rPr>
          <w:rFonts w:ascii="Times New Roman" w:hAnsi="Times New Roman"/>
          <w:sz w:val="24"/>
        </w:rPr>
        <w:t>jejich provádění</w:t>
      </w:r>
      <w:r w:rsidRPr="00DA722A">
        <w:rPr>
          <w:rFonts w:ascii="Times New Roman" w:hAnsi="Times New Roman"/>
          <w:sz w:val="24"/>
        </w:rPr>
        <w:t xml:space="preserve"> </w:t>
      </w:r>
      <w:r w:rsidR="00EC1B31">
        <w:rPr>
          <w:rFonts w:ascii="Times New Roman" w:hAnsi="Times New Roman"/>
          <w:sz w:val="24"/>
        </w:rPr>
        <w:t xml:space="preserve">a dále uvést </w:t>
      </w:r>
      <w:r w:rsidRPr="00DA722A">
        <w:rPr>
          <w:rFonts w:ascii="Times New Roman" w:hAnsi="Times New Roman"/>
          <w:sz w:val="24"/>
        </w:rPr>
        <w:t>identifikační údaje rozhodnutí a odkazy na mezinárodně</w:t>
      </w:r>
      <w:r w:rsidR="003E7028">
        <w:rPr>
          <w:rFonts w:ascii="Times New Roman" w:hAnsi="Times New Roman"/>
          <w:sz w:val="24"/>
        </w:rPr>
        <w:t xml:space="preserve"> stanovené požadavky k přeprav</w:t>
      </w:r>
      <w:r w:rsidR="00294D96">
        <w:rPr>
          <w:rFonts w:ascii="Times New Roman" w:hAnsi="Times New Roman"/>
          <w:sz w:val="24"/>
        </w:rPr>
        <w:t>ám</w:t>
      </w:r>
      <w:r w:rsidR="003E7028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Novela dále v souladu s</w:t>
      </w:r>
      <w:r w:rsidR="00E11AAB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 w:rsidRPr="00DA722A">
        <w:rPr>
          <w:rFonts w:ascii="Times New Roman" w:hAnsi="Times New Roman"/>
          <w:sz w:val="24"/>
        </w:rPr>
        <w:t>SSR-6 rev.1</w:t>
      </w:r>
      <w:r w:rsidR="003E7028">
        <w:rPr>
          <w:rFonts w:ascii="Times New Roman" w:hAnsi="Times New Roman"/>
          <w:sz w:val="24"/>
        </w:rPr>
        <w:t xml:space="preserve"> zapracovává </w:t>
      </w:r>
      <w:r>
        <w:rPr>
          <w:rFonts w:ascii="Times New Roman" w:hAnsi="Times New Roman"/>
          <w:sz w:val="24"/>
        </w:rPr>
        <w:t>změny spojené se zavedením nové skupiny povrchově kontaminovaných předmětů, a to sku</w:t>
      </w:r>
      <w:r w:rsidR="00E209EF">
        <w:rPr>
          <w:rFonts w:ascii="Times New Roman" w:hAnsi="Times New Roman"/>
          <w:sz w:val="24"/>
        </w:rPr>
        <w:t>piny SCO-</w:t>
      </w:r>
      <w:r w:rsidR="00F61578">
        <w:rPr>
          <w:rFonts w:ascii="Times New Roman" w:hAnsi="Times New Roman"/>
          <w:sz w:val="24"/>
        </w:rPr>
        <w:t xml:space="preserve">III. </w:t>
      </w:r>
      <w:r w:rsidR="00C02C10" w:rsidRPr="00C02C10">
        <w:rPr>
          <w:rFonts w:ascii="Times New Roman" w:hAnsi="Times New Roman"/>
          <w:sz w:val="24"/>
        </w:rPr>
        <w:t>V</w:t>
      </w:r>
      <w:r w:rsidR="0069080D">
        <w:rPr>
          <w:rFonts w:ascii="Times New Roman" w:hAnsi="Times New Roman"/>
          <w:sz w:val="24"/>
        </w:rPr>
        <w:t xml:space="preserve"> </w:t>
      </w:r>
      <w:r w:rsidR="00C02C10" w:rsidRPr="00C02C10">
        <w:rPr>
          <w:rFonts w:ascii="Times New Roman" w:hAnsi="Times New Roman"/>
          <w:sz w:val="24"/>
        </w:rPr>
        <w:t>SSR-6 rev.1 došlo k revizi požadavků kladených na radioaktivní látky s nízkou hmotnostní</w:t>
      </w:r>
      <w:r w:rsidR="00E209EF">
        <w:rPr>
          <w:rFonts w:ascii="Times New Roman" w:hAnsi="Times New Roman"/>
          <w:sz w:val="24"/>
        </w:rPr>
        <w:t xml:space="preserve"> aktivitou skupiny LSA-II a LSA-</w:t>
      </w:r>
      <w:r w:rsidR="00C02C10" w:rsidRPr="00C02C10">
        <w:rPr>
          <w:rFonts w:ascii="Times New Roman" w:hAnsi="Times New Roman"/>
          <w:sz w:val="24"/>
        </w:rPr>
        <w:t>III a k vypuštění požada</w:t>
      </w:r>
      <w:r w:rsidR="00C02C10">
        <w:rPr>
          <w:rFonts w:ascii="Times New Roman" w:hAnsi="Times New Roman"/>
          <w:sz w:val="24"/>
        </w:rPr>
        <w:t>vku na zkoušku vyluhovatelnosti u LSA-III, navržená novela tento krok reflektuje.</w:t>
      </w:r>
      <w:r w:rsidR="00602FB0">
        <w:rPr>
          <w:rFonts w:ascii="Times New Roman" w:hAnsi="Times New Roman"/>
          <w:sz w:val="24"/>
        </w:rPr>
        <w:t xml:space="preserve"> V souladu se SSR-6 rev.1 jsou doplněny požadavky </w:t>
      </w:r>
      <w:r w:rsidR="00602FB0" w:rsidRPr="00602FB0">
        <w:rPr>
          <w:rFonts w:ascii="Times New Roman" w:hAnsi="Times New Roman"/>
          <w:sz w:val="24"/>
        </w:rPr>
        <w:t>pro radioaktivní zásilku, která je určena k přepravě po skladování</w:t>
      </w:r>
      <w:r w:rsidR="00B578C1">
        <w:rPr>
          <w:rFonts w:ascii="Times New Roman" w:hAnsi="Times New Roman"/>
          <w:sz w:val="24"/>
        </w:rPr>
        <w:t>,</w:t>
      </w:r>
      <w:r w:rsidR="00632F4B">
        <w:rPr>
          <w:rFonts w:ascii="Times New Roman" w:hAnsi="Times New Roman"/>
          <w:sz w:val="24"/>
        </w:rPr>
        <w:t xml:space="preserve"> a jsou provedeny další dílčí úpravy</w:t>
      </w:r>
      <w:r w:rsidR="000D2C8F">
        <w:rPr>
          <w:rFonts w:ascii="Times New Roman" w:hAnsi="Times New Roman"/>
          <w:sz w:val="24"/>
        </w:rPr>
        <w:t xml:space="preserve"> mající za cíl odstranění nesouladu se SSR-6 rev.1,</w:t>
      </w:r>
      <w:r w:rsidR="00632F4B">
        <w:rPr>
          <w:rFonts w:ascii="Times New Roman" w:hAnsi="Times New Roman"/>
          <w:sz w:val="24"/>
        </w:rPr>
        <w:t xml:space="preserve"> zpřesnění a ujasnění současného textu.</w:t>
      </w:r>
    </w:p>
    <w:p w14:paraId="51289887" w14:textId="77777777" w:rsidR="00FD01E5" w:rsidRPr="00441709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F0C9DC" w14:textId="06074986" w:rsidR="007C3E29" w:rsidRPr="00441709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441709">
        <w:rPr>
          <w:rFonts w:ascii="Times New Roman" w:hAnsi="Times New Roman"/>
          <w:b/>
          <w:sz w:val="24"/>
          <w:szCs w:val="24"/>
          <w:lang w:bidi="en-US"/>
        </w:rPr>
        <w:t xml:space="preserve">Zhodnocení souladu navrhované právní úpravy se zákonem, k jehož provedení je navržena, včetně souladu se zákonným zmocněním </w:t>
      </w:r>
      <w:r w:rsidR="00FB4F7D" w:rsidRPr="00441709">
        <w:rPr>
          <w:rFonts w:ascii="Times New Roman" w:hAnsi="Times New Roman"/>
          <w:b/>
          <w:sz w:val="24"/>
          <w:szCs w:val="24"/>
          <w:lang w:bidi="en-US"/>
        </w:rPr>
        <w:t>k jejímu vydání</w:t>
      </w:r>
    </w:p>
    <w:p w14:paraId="4D7CE17A" w14:textId="12CDDAF5" w:rsidR="00142E15" w:rsidRDefault="003856B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C74FD">
        <w:rPr>
          <w:rFonts w:ascii="Times New Roman" w:hAnsi="Times New Roman"/>
          <w:sz w:val="24"/>
        </w:rPr>
        <w:lastRenderedPageBreak/>
        <w:t xml:space="preserve">Návrh vyhlášky je plně v souladu se zákonem </w:t>
      </w:r>
      <w:r w:rsidR="00017BBE" w:rsidRPr="00AC74FD">
        <w:rPr>
          <w:rFonts w:ascii="Times New Roman" w:hAnsi="Times New Roman"/>
          <w:sz w:val="24"/>
        </w:rPr>
        <w:t xml:space="preserve">č. </w:t>
      </w:r>
      <w:r w:rsidR="00392949" w:rsidRPr="00AC74FD">
        <w:rPr>
          <w:rFonts w:ascii="Times New Roman" w:hAnsi="Times New Roman"/>
          <w:sz w:val="24"/>
        </w:rPr>
        <w:t xml:space="preserve">263/2016 Sb., atomový zákon, v platném znění. </w:t>
      </w:r>
      <w:r w:rsidR="00017BBE" w:rsidRPr="00AC74FD">
        <w:rPr>
          <w:rFonts w:ascii="Times New Roman" w:hAnsi="Times New Roman"/>
          <w:sz w:val="24"/>
        </w:rPr>
        <w:t xml:space="preserve"> </w:t>
      </w:r>
      <w:r w:rsidR="00F42FCC" w:rsidRPr="00AC74FD">
        <w:rPr>
          <w:rFonts w:ascii="Times New Roman" w:hAnsi="Times New Roman"/>
          <w:sz w:val="24"/>
        </w:rPr>
        <w:t xml:space="preserve">K vydání vyhlášky je SÚJB zmocněn ustanovením § </w:t>
      </w:r>
      <w:r w:rsidR="00392949" w:rsidRPr="00AC74FD">
        <w:rPr>
          <w:rFonts w:ascii="Times New Roman" w:hAnsi="Times New Roman"/>
          <w:sz w:val="24"/>
        </w:rPr>
        <w:t>236 tohoto</w:t>
      </w:r>
      <w:r w:rsidR="00F42FCC" w:rsidRPr="00AC74FD">
        <w:rPr>
          <w:rFonts w:ascii="Times New Roman" w:hAnsi="Times New Roman"/>
          <w:sz w:val="24"/>
        </w:rPr>
        <w:t xml:space="preserve"> zákona.</w:t>
      </w:r>
      <w:r w:rsidR="00392949" w:rsidRPr="00AC74FD">
        <w:rPr>
          <w:rFonts w:ascii="Times New Roman" w:hAnsi="Times New Roman"/>
          <w:sz w:val="24"/>
        </w:rPr>
        <w:t xml:space="preserve"> Novelizovaná ustanovení vyhlášky</w:t>
      </w:r>
      <w:r w:rsidR="001866AF" w:rsidRPr="00AC74FD">
        <w:rPr>
          <w:rFonts w:ascii="Times New Roman" w:hAnsi="Times New Roman"/>
          <w:sz w:val="24"/>
        </w:rPr>
        <w:t xml:space="preserve"> provádí tato zmocňovací ustanovení atomového zákona: </w:t>
      </w:r>
      <w:r w:rsidR="00392949" w:rsidRPr="00AC74FD">
        <w:rPr>
          <w:rFonts w:ascii="Times New Roman" w:hAnsi="Times New Roman"/>
          <w:sz w:val="24"/>
        </w:rPr>
        <w:t>§</w:t>
      </w:r>
      <w:r w:rsidR="002D47E7" w:rsidRPr="00AC74FD">
        <w:rPr>
          <w:rFonts w:ascii="Times New Roman" w:hAnsi="Times New Roman"/>
          <w:sz w:val="24"/>
        </w:rPr>
        <w:t xml:space="preserve"> </w:t>
      </w:r>
      <w:r w:rsidR="00441709" w:rsidRPr="00AC74FD">
        <w:rPr>
          <w:rFonts w:ascii="Times New Roman" w:hAnsi="Times New Roman"/>
          <w:sz w:val="24"/>
        </w:rPr>
        <w:t>3 provádí ustanovení § 9 odst. 4 písm. a) a b) atomového zákona</w:t>
      </w:r>
      <w:r w:rsidR="00B578C1">
        <w:rPr>
          <w:rFonts w:ascii="Times New Roman" w:hAnsi="Times New Roman"/>
          <w:sz w:val="24"/>
        </w:rPr>
        <w:t>;</w:t>
      </w:r>
      <w:r w:rsidR="00441709" w:rsidRPr="00AC74FD">
        <w:rPr>
          <w:rFonts w:ascii="Times New Roman" w:hAnsi="Times New Roman"/>
          <w:sz w:val="24"/>
        </w:rPr>
        <w:t xml:space="preserve"> </w:t>
      </w:r>
      <w:r w:rsidR="001866AF" w:rsidRPr="00AC74FD">
        <w:rPr>
          <w:rFonts w:ascii="Times New Roman" w:hAnsi="Times New Roman"/>
          <w:sz w:val="24"/>
        </w:rPr>
        <w:t>§ 3a provádí nové zmocňovací ustanovení v § 21 odst. 3 atomového zákona</w:t>
      </w:r>
      <w:r w:rsidR="00B578C1">
        <w:rPr>
          <w:rFonts w:ascii="Times New Roman" w:hAnsi="Times New Roman"/>
          <w:sz w:val="24"/>
        </w:rPr>
        <w:t>;</w:t>
      </w:r>
      <w:r w:rsidR="001866AF" w:rsidRPr="00AC74FD">
        <w:rPr>
          <w:rFonts w:ascii="Times New Roman" w:hAnsi="Times New Roman"/>
          <w:sz w:val="24"/>
        </w:rPr>
        <w:t xml:space="preserve"> § 4 odst. 3 a 4 provádí § 9 odst. 4 písm. a) a b) atomového zákona</w:t>
      </w:r>
      <w:r w:rsidR="00B578C1">
        <w:rPr>
          <w:rFonts w:ascii="Times New Roman" w:hAnsi="Times New Roman"/>
          <w:sz w:val="24"/>
        </w:rPr>
        <w:t>;</w:t>
      </w:r>
      <w:r w:rsidR="001866AF" w:rsidRPr="00AC74FD">
        <w:rPr>
          <w:rFonts w:ascii="Times New Roman" w:hAnsi="Times New Roman"/>
          <w:sz w:val="24"/>
        </w:rPr>
        <w:t xml:space="preserve"> § 6 odst. 1 provádí § 141 odst. 3 písm. a) atomového zákona</w:t>
      </w:r>
      <w:r w:rsidR="00B578C1">
        <w:rPr>
          <w:rFonts w:ascii="Times New Roman" w:hAnsi="Times New Roman"/>
          <w:sz w:val="24"/>
        </w:rPr>
        <w:t>;</w:t>
      </w:r>
      <w:r w:rsidR="001866AF" w:rsidRPr="00AC74FD">
        <w:rPr>
          <w:rFonts w:ascii="Times New Roman" w:hAnsi="Times New Roman"/>
          <w:sz w:val="24"/>
        </w:rPr>
        <w:t xml:space="preserve"> § 7 odst. 2</w:t>
      </w:r>
      <w:r w:rsidR="00AC74FD" w:rsidRPr="00AC74FD">
        <w:rPr>
          <w:rFonts w:ascii="Times New Roman" w:hAnsi="Times New Roman"/>
          <w:sz w:val="24"/>
        </w:rPr>
        <w:t xml:space="preserve"> provádí</w:t>
      </w:r>
      <w:r w:rsidR="001866AF" w:rsidRPr="00AC74FD">
        <w:rPr>
          <w:rFonts w:ascii="Times New Roman" w:hAnsi="Times New Roman"/>
          <w:sz w:val="24"/>
        </w:rPr>
        <w:t xml:space="preserve"> </w:t>
      </w:r>
      <w:r w:rsidR="00AC74FD" w:rsidRPr="00AC74FD">
        <w:rPr>
          <w:rFonts w:ascii="Times New Roman" w:hAnsi="Times New Roman"/>
          <w:sz w:val="24"/>
        </w:rPr>
        <w:t>§ 141 odst. 3 písm. b)</w:t>
      </w:r>
      <w:r w:rsidR="00B578C1">
        <w:rPr>
          <w:rFonts w:ascii="Times New Roman" w:hAnsi="Times New Roman"/>
          <w:sz w:val="24"/>
        </w:rPr>
        <w:t>;</w:t>
      </w:r>
      <w:r w:rsidR="00AC74FD" w:rsidRPr="00AC74FD">
        <w:rPr>
          <w:rFonts w:ascii="Times New Roman" w:hAnsi="Times New Roman"/>
          <w:sz w:val="24"/>
        </w:rPr>
        <w:t xml:space="preserve"> § 11 provádí § 137 odst. 6 atomového zákona; § 12 odst. 2 provádí § 138 odst. 6 písm. a) a b) atomového zákona. </w:t>
      </w:r>
    </w:p>
    <w:p w14:paraId="3A98ED08" w14:textId="2C0C1898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1854DC" w14:textId="77777777" w:rsidR="00294D96" w:rsidRPr="00BB4DF9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B394957" w14:textId="1F254985" w:rsidR="007C3E29" w:rsidRPr="00665056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665056">
        <w:rPr>
          <w:rFonts w:ascii="Times New Roman" w:hAnsi="Times New Roman"/>
          <w:b/>
          <w:sz w:val="24"/>
          <w:szCs w:val="24"/>
          <w:lang w:bidi="en-US"/>
        </w:rPr>
        <w:t>Zhodnocení souladu navrhované právní úpravy s předpisy Evropské unie, judikaturou soudních orgánů Evropské unie a obecnými právními zásadami práva Evropské u</w:t>
      </w:r>
      <w:r w:rsidR="00D848A6" w:rsidRPr="00665056">
        <w:rPr>
          <w:rFonts w:ascii="Times New Roman" w:hAnsi="Times New Roman"/>
          <w:b/>
          <w:sz w:val="24"/>
          <w:szCs w:val="24"/>
          <w:lang w:bidi="en-US"/>
        </w:rPr>
        <w:t>nie</w:t>
      </w:r>
    </w:p>
    <w:p w14:paraId="64C971F7" w14:textId="77777777" w:rsidR="00294D96" w:rsidRDefault="00665056" w:rsidP="0066505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65056">
        <w:rPr>
          <w:rFonts w:ascii="Times New Roman" w:hAnsi="Times New Roman"/>
          <w:sz w:val="24"/>
        </w:rPr>
        <w:t>Vyhláška</w:t>
      </w:r>
      <w:r>
        <w:rPr>
          <w:rFonts w:ascii="Times New Roman" w:hAnsi="Times New Roman"/>
          <w:sz w:val="24"/>
        </w:rPr>
        <w:t xml:space="preserve"> č. 379/2016 Sb. zavádí do právního řádu některá ustanovení směrnice </w:t>
      </w:r>
      <w:r w:rsidRPr="00665056">
        <w:rPr>
          <w:rFonts w:ascii="Times New Roman" w:hAnsi="Times New Roman"/>
          <w:sz w:val="24"/>
        </w:rPr>
        <w:t>Rady 2006/117/Euratom ze dne 20. listopadu 2006 o dozoru nad přepravou radioaktivního odpadu a vyho</w:t>
      </w:r>
      <w:r>
        <w:rPr>
          <w:rFonts w:ascii="Times New Roman" w:hAnsi="Times New Roman"/>
          <w:sz w:val="24"/>
        </w:rPr>
        <w:t>řelého paliva a o její kontrole (§ 8 odst. 2 vyhlášky č. 379/2016 Sb.) a r</w:t>
      </w:r>
      <w:r w:rsidRPr="00665056">
        <w:rPr>
          <w:rFonts w:ascii="Times New Roman" w:hAnsi="Times New Roman"/>
          <w:sz w:val="24"/>
        </w:rPr>
        <w:t>ozhodnutí Komise 2008/312/Euratom ze dne 5. března 2008, kterým se zavádí standardní dokument pro dozor nad přepravou radioaktivního odpadu a vyhořelého paliva a její kontrolu podle</w:t>
      </w:r>
      <w:r>
        <w:rPr>
          <w:rFonts w:ascii="Times New Roman" w:hAnsi="Times New Roman"/>
          <w:sz w:val="24"/>
        </w:rPr>
        <w:t xml:space="preserve"> směrnice Rady 2006/117/Euratom (§ 14 a příloha č. 5 k vyhlášce č. 379/2016 Sb.). Tato ustanovení však nejsou navrhovanou novelou dotčena. </w:t>
      </w:r>
    </w:p>
    <w:p w14:paraId="1F2EFD1A" w14:textId="0B21B6FE" w:rsidR="00665056" w:rsidRDefault="006C4610" w:rsidP="0066505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C4610">
        <w:rPr>
          <w:rFonts w:ascii="Times New Roman" w:hAnsi="Times New Roman"/>
          <w:sz w:val="24"/>
        </w:rPr>
        <w:t xml:space="preserve">Navrhovaná </w:t>
      </w:r>
      <w:r>
        <w:rPr>
          <w:rFonts w:ascii="Times New Roman" w:hAnsi="Times New Roman"/>
          <w:sz w:val="24"/>
        </w:rPr>
        <w:t>novela</w:t>
      </w:r>
      <w:r w:rsidRPr="006C4610">
        <w:rPr>
          <w:rFonts w:ascii="Times New Roman" w:hAnsi="Times New Roman"/>
          <w:sz w:val="24"/>
        </w:rPr>
        <w:t xml:space="preserve"> není v rozporu s právem Evropské unie</w:t>
      </w:r>
      <w:r w:rsidR="004A5FAE">
        <w:rPr>
          <w:rFonts w:ascii="Times New Roman" w:hAnsi="Times New Roman"/>
          <w:sz w:val="24"/>
        </w:rPr>
        <w:t>,</w:t>
      </w:r>
      <w:r w:rsidRPr="006C4610">
        <w:rPr>
          <w:rFonts w:ascii="Times New Roman" w:hAnsi="Times New Roman"/>
          <w:sz w:val="24"/>
        </w:rPr>
        <w:t xml:space="preserve"> judikaturou soudních orgánů Evropské unie a obecnými právními zásadami práva Evropské unie.</w:t>
      </w:r>
    </w:p>
    <w:p w14:paraId="3542156C" w14:textId="77777777" w:rsidR="00D440D5" w:rsidRDefault="00D440D5" w:rsidP="00D440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56670AF" w14:textId="209C7089" w:rsidR="00D440D5" w:rsidRPr="00D440D5" w:rsidRDefault="00D440D5" w:rsidP="00D440D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Vyhláška č. 379/2016 Sb. vychází z dokumentu MAAE SSR-6. Tento dokument</w:t>
      </w:r>
      <w:r w:rsidRPr="00D440D5">
        <w:rPr>
          <w:rFonts w:ascii="Times New Roman" w:hAnsi="Times New Roman"/>
          <w:sz w:val="24"/>
        </w:rPr>
        <w:t xml:space="preserve"> je rovněž základem příslušných mezinárodních dohod v dané oblasti, kterými je Česká republika vázána. Těmito jsou především:</w:t>
      </w:r>
    </w:p>
    <w:p w14:paraId="65FDB301" w14:textId="77777777" w:rsidR="00D440D5" w:rsidRPr="00D440D5" w:rsidRDefault="00D440D5" w:rsidP="00D440D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440D5">
        <w:rPr>
          <w:rFonts w:ascii="Times New Roman" w:hAnsi="Times New Roman"/>
          <w:sz w:val="24"/>
        </w:rPr>
        <w:t>•</w:t>
      </w:r>
      <w:r w:rsidRPr="00D440D5">
        <w:rPr>
          <w:rFonts w:ascii="Times New Roman" w:hAnsi="Times New Roman"/>
          <w:sz w:val="24"/>
        </w:rPr>
        <w:tab/>
        <w:t>Evropská dohoda o mezinárodní silniční přepravě nebezpečných věcí (ADR) - Příloha A Všeobecná ustanovení a ustanovení týkající se nebezpečných látek a předmětů a Příloha B Ustanovení o dopravních prostředcích a o přepravě (vyhláška ministra zahraničních věcí č. 64/1987 Sb., ze dne 26. května 1987 o Evropské dohodě o mezinárodní silniční přepravě nebezpečných věcí (ADR)),</w:t>
      </w:r>
    </w:p>
    <w:p w14:paraId="50C90780" w14:textId="77777777" w:rsidR="00D440D5" w:rsidRPr="00D440D5" w:rsidRDefault="00D440D5" w:rsidP="00D440D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440D5">
        <w:rPr>
          <w:rFonts w:ascii="Times New Roman" w:hAnsi="Times New Roman"/>
          <w:sz w:val="24"/>
        </w:rPr>
        <w:t>•</w:t>
      </w:r>
      <w:r w:rsidRPr="00D440D5">
        <w:rPr>
          <w:rFonts w:ascii="Times New Roman" w:hAnsi="Times New Roman"/>
          <w:sz w:val="24"/>
        </w:rPr>
        <w:tab/>
        <w:t>Úmluva o mezinárodní železniční přepravě (COTIF) – Přípojek B Jednotné právní předpisy pro smlouvu o mezinárodní železniční přepravě zboží (CIM), Příloha č. 1 Řád pro mezinárodní železniční přepravu nebezpečného zboží (RID) (vyhláška ministra zahraničních věcí č. 8/1985 Sb., ze dne 2. srpna 1984 o Úmluvě o mezinárodní železniční přepravě (COTIF) v platném znění),</w:t>
      </w:r>
    </w:p>
    <w:p w14:paraId="79DCD75D" w14:textId="4B31A70B" w:rsidR="00665056" w:rsidRDefault="00D440D5" w:rsidP="00D440D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440D5">
        <w:rPr>
          <w:rFonts w:ascii="Times New Roman" w:hAnsi="Times New Roman"/>
          <w:sz w:val="24"/>
        </w:rPr>
        <w:t>•</w:t>
      </w:r>
      <w:r w:rsidRPr="00D440D5">
        <w:rPr>
          <w:rFonts w:ascii="Times New Roman" w:hAnsi="Times New Roman"/>
          <w:sz w:val="24"/>
        </w:rPr>
        <w:tab/>
        <w:t>Úmluva o mezinárodním civilním letectví (zákon č. 147/1947 Sb. Úmluva o mezinárodním civilním letectví v platném znění), příloha č. 18 Bezpečná letecká přeprava nebezpečného zboží, Technické pokyny pro bezpečnou leteckou přepravu nebezpečného zboží.</w:t>
      </w:r>
    </w:p>
    <w:p w14:paraId="6E10A2AC" w14:textId="28CC2A00" w:rsidR="00D440D5" w:rsidRDefault="00D440D5" w:rsidP="0066505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B740762" w14:textId="77777777" w:rsidR="00294D96" w:rsidRDefault="00294D96" w:rsidP="0066505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5401579" w14:textId="13AEC24E" w:rsidR="006C4610" w:rsidRPr="00294D96" w:rsidRDefault="007C3E29" w:rsidP="006C4610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6C4610">
        <w:rPr>
          <w:rFonts w:ascii="Times New Roman" w:hAnsi="Times New Roman"/>
          <w:b/>
          <w:sz w:val="24"/>
          <w:szCs w:val="24"/>
          <w:lang w:bidi="en-US"/>
        </w:rPr>
        <w:t>Zhodnocení platného právního stavu a odůvodněn</w:t>
      </w:r>
      <w:r w:rsidR="00FB4F7D" w:rsidRPr="006C4610">
        <w:rPr>
          <w:rFonts w:ascii="Times New Roman" w:hAnsi="Times New Roman"/>
          <w:b/>
          <w:sz w:val="24"/>
          <w:szCs w:val="24"/>
          <w:lang w:bidi="en-US"/>
        </w:rPr>
        <w:t>í nezbytnosti jeho změny</w:t>
      </w:r>
    </w:p>
    <w:p w14:paraId="04D66EA4" w14:textId="413F33D6" w:rsidR="00B87E85" w:rsidRDefault="006C4610" w:rsidP="006C461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C4610">
        <w:rPr>
          <w:rFonts w:ascii="Times New Roman" w:hAnsi="Times New Roman"/>
          <w:sz w:val="24"/>
        </w:rPr>
        <w:t xml:space="preserve">Navrhovaná novela vychází z revidovaného dokumentu MAAE SSR-6 rev.1. MAAE vydává bezpečnostní standardy, které odrážejí mezinárodní odborný konsenzus. Nejsou sice právně závazné pro členské státy MAAE, patří mezi právně nezávazná bezpečnostní doporučení, ale jsou široce respektovány a významně ovlivňují právní kulturu všech členských zemí agentury. Jsou vydávány ve třech úrovních jako </w:t>
      </w:r>
      <w:r w:rsidR="00F21C3E">
        <w:rPr>
          <w:rFonts w:ascii="Times New Roman" w:hAnsi="Times New Roman"/>
          <w:sz w:val="24"/>
        </w:rPr>
        <w:t>„</w:t>
      </w:r>
      <w:proofErr w:type="spellStart"/>
      <w:r w:rsidRPr="006C4610">
        <w:rPr>
          <w:rFonts w:ascii="Times New Roman" w:hAnsi="Times New Roman"/>
          <w:sz w:val="24"/>
        </w:rPr>
        <w:t>Safety</w:t>
      </w:r>
      <w:proofErr w:type="spellEnd"/>
      <w:r w:rsidRPr="006C4610">
        <w:rPr>
          <w:rFonts w:ascii="Times New Roman" w:hAnsi="Times New Roman"/>
          <w:sz w:val="24"/>
        </w:rPr>
        <w:t xml:space="preserve"> Fundamentals</w:t>
      </w:r>
      <w:r w:rsidR="00F21C3E">
        <w:rPr>
          <w:rFonts w:ascii="Times New Roman" w:hAnsi="Times New Roman"/>
          <w:sz w:val="24"/>
        </w:rPr>
        <w:t>“</w:t>
      </w:r>
      <w:r w:rsidRPr="006C4610">
        <w:rPr>
          <w:rFonts w:ascii="Times New Roman" w:hAnsi="Times New Roman"/>
          <w:sz w:val="24"/>
        </w:rPr>
        <w:t xml:space="preserve">, </w:t>
      </w:r>
      <w:r w:rsidR="00F21C3E">
        <w:rPr>
          <w:rFonts w:ascii="Times New Roman" w:hAnsi="Times New Roman"/>
          <w:sz w:val="24"/>
        </w:rPr>
        <w:t>„</w:t>
      </w:r>
      <w:proofErr w:type="spellStart"/>
      <w:r w:rsidRPr="006C4610">
        <w:rPr>
          <w:rFonts w:ascii="Times New Roman" w:hAnsi="Times New Roman"/>
          <w:sz w:val="24"/>
        </w:rPr>
        <w:t>Safety</w:t>
      </w:r>
      <w:proofErr w:type="spellEnd"/>
      <w:r w:rsidRPr="006C4610">
        <w:rPr>
          <w:rFonts w:ascii="Times New Roman" w:hAnsi="Times New Roman"/>
          <w:sz w:val="24"/>
        </w:rPr>
        <w:t xml:space="preserve"> </w:t>
      </w:r>
      <w:proofErr w:type="spellStart"/>
      <w:r w:rsidRPr="006C4610">
        <w:rPr>
          <w:rFonts w:ascii="Times New Roman" w:hAnsi="Times New Roman"/>
          <w:sz w:val="24"/>
        </w:rPr>
        <w:t>Requirements</w:t>
      </w:r>
      <w:proofErr w:type="spellEnd"/>
      <w:r w:rsidR="00F21C3E">
        <w:rPr>
          <w:rFonts w:ascii="Times New Roman" w:hAnsi="Times New Roman"/>
          <w:sz w:val="24"/>
        </w:rPr>
        <w:t>“</w:t>
      </w:r>
      <w:r w:rsidRPr="006C4610">
        <w:rPr>
          <w:rFonts w:ascii="Times New Roman" w:hAnsi="Times New Roman"/>
          <w:sz w:val="24"/>
        </w:rPr>
        <w:t xml:space="preserve"> a </w:t>
      </w:r>
      <w:r w:rsidR="00F21C3E">
        <w:rPr>
          <w:rFonts w:ascii="Times New Roman" w:hAnsi="Times New Roman"/>
          <w:sz w:val="24"/>
        </w:rPr>
        <w:t>„</w:t>
      </w:r>
      <w:proofErr w:type="spellStart"/>
      <w:r w:rsidRPr="006C4610">
        <w:rPr>
          <w:rFonts w:ascii="Times New Roman" w:hAnsi="Times New Roman"/>
          <w:sz w:val="24"/>
        </w:rPr>
        <w:t>Safety</w:t>
      </w:r>
      <w:proofErr w:type="spellEnd"/>
      <w:r w:rsidRPr="006C4610">
        <w:rPr>
          <w:rFonts w:ascii="Times New Roman" w:hAnsi="Times New Roman"/>
          <w:sz w:val="24"/>
        </w:rPr>
        <w:t xml:space="preserve"> </w:t>
      </w:r>
      <w:proofErr w:type="spellStart"/>
      <w:r w:rsidRPr="006C4610">
        <w:rPr>
          <w:rFonts w:ascii="Times New Roman" w:hAnsi="Times New Roman"/>
          <w:sz w:val="24"/>
        </w:rPr>
        <w:t>Guides</w:t>
      </w:r>
      <w:proofErr w:type="spellEnd"/>
      <w:r w:rsidR="00F21C3E">
        <w:rPr>
          <w:rFonts w:ascii="Times New Roman" w:hAnsi="Times New Roman"/>
          <w:sz w:val="24"/>
        </w:rPr>
        <w:t>“</w:t>
      </w:r>
      <w:r w:rsidRPr="006C4610">
        <w:rPr>
          <w:rFonts w:ascii="Times New Roman" w:hAnsi="Times New Roman"/>
          <w:sz w:val="24"/>
        </w:rPr>
        <w:t xml:space="preserve">. Pro Českou republiku lze tyto standardy považovat za politicky závazné, neboť se zavázala, přistoupením k MAAE, k jejich zohlednění ve svém právním a regulatorním rámci. </w:t>
      </w:r>
      <w:r w:rsidRPr="006C4610">
        <w:rPr>
          <w:rFonts w:ascii="Times New Roman" w:hAnsi="Times New Roman"/>
          <w:sz w:val="24"/>
        </w:rPr>
        <w:lastRenderedPageBreak/>
        <w:t>Doporučení uvést právní rámce České republiky do souladu s SSR-6 rev.1 bylo také jedním z výstupů mise IRRS MAAE v roce 2023.</w:t>
      </w:r>
    </w:p>
    <w:p w14:paraId="70387990" w14:textId="210940C6" w:rsidR="00EC6249" w:rsidRPr="006C4610" w:rsidRDefault="00F21C3E" w:rsidP="006C461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SSR-6 rev.</w:t>
      </w:r>
      <w:r w:rsidR="00EC6249">
        <w:rPr>
          <w:rFonts w:ascii="Times New Roman" w:hAnsi="Times New Roman"/>
          <w:sz w:val="24"/>
        </w:rPr>
        <w:t xml:space="preserve">1 reaguje na poznatky smluvních států MAAE získané v oblasti přeprav radioaktivních a štěpných látek. Každé dva roky dochází k přezkoumání nastavených pravidel, k identifikaci nutných a možných změn a zlepšení. Poté, co je nad těmito změnami dosažen konsensus, jsou tyto inkorporovány do revize dokumentu SSR-6. ČR, jako smluvní stát MAAE, by měl dokument úrovně </w:t>
      </w:r>
      <w:r w:rsidR="00EC6249" w:rsidRPr="00EC6249">
        <w:rPr>
          <w:rFonts w:ascii="Times New Roman" w:hAnsi="Times New Roman"/>
          <w:sz w:val="24"/>
        </w:rPr>
        <w:t>„</w:t>
      </w:r>
      <w:proofErr w:type="spellStart"/>
      <w:r w:rsidR="00EC6249" w:rsidRPr="00EC6249">
        <w:rPr>
          <w:rFonts w:ascii="Times New Roman" w:hAnsi="Times New Roman"/>
          <w:sz w:val="24"/>
        </w:rPr>
        <w:t>specific</w:t>
      </w:r>
      <w:proofErr w:type="spellEnd"/>
      <w:r w:rsidR="00EC6249" w:rsidRPr="00EC6249">
        <w:rPr>
          <w:rFonts w:ascii="Times New Roman" w:hAnsi="Times New Roman"/>
          <w:sz w:val="24"/>
        </w:rPr>
        <w:t xml:space="preserve"> </w:t>
      </w:r>
      <w:proofErr w:type="spellStart"/>
      <w:r w:rsidR="00EC6249" w:rsidRPr="00EC6249">
        <w:rPr>
          <w:rFonts w:ascii="Times New Roman" w:hAnsi="Times New Roman"/>
          <w:sz w:val="24"/>
        </w:rPr>
        <w:t>safety</w:t>
      </w:r>
      <w:proofErr w:type="spellEnd"/>
      <w:r w:rsidR="00EC6249" w:rsidRPr="00EC6249">
        <w:rPr>
          <w:rFonts w:ascii="Times New Roman" w:hAnsi="Times New Roman"/>
          <w:sz w:val="24"/>
        </w:rPr>
        <w:t xml:space="preserve"> </w:t>
      </w:r>
      <w:proofErr w:type="spellStart"/>
      <w:r w:rsidR="00EC6249" w:rsidRPr="00EC6249">
        <w:rPr>
          <w:rFonts w:ascii="Times New Roman" w:hAnsi="Times New Roman"/>
          <w:sz w:val="24"/>
        </w:rPr>
        <w:t>requirements</w:t>
      </w:r>
      <w:proofErr w:type="spellEnd"/>
      <w:r w:rsidR="00EC6249" w:rsidRPr="00EC6249">
        <w:rPr>
          <w:rFonts w:ascii="Times New Roman" w:hAnsi="Times New Roman"/>
          <w:sz w:val="24"/>
        </w:rPr>
        <w:t>“, inkorpo</w:t>
      </w:r>
      <w:r w:rsidR="00EC6249">
        <w:rPr>
          <w:rFonts w:ascii="Times New Roman" w:hAnsi="Times New Roman"/>
          <w:sz w:val="24"/>
        </w:rPr>
        <w:t>rovat</w:t>
      </w:r>
      <w:r w:rsidR="00EC6249" w:rsidRPr="00EC6249">
        <w:rPr>
          <w:rFonts w:ascii="Times New Roman" w:hAnsi="Times New Roman"/>
          <w:sz w:val="24"/>
        </w:rPr>
        <w:t xml:space="preserve"> do </w:t>
      </w:r>
      <w:r w:rsidR="00EC6249">
        <w:rPr>
          <w:rFonts w:ascii="Times New Roman" w:hAnsi="Times New Roman"/>
          <w:sz w:val="24"/>
        </w:rPr>
        <w:t>svého právního řádu, což je navrhováno touto novelou vyhlášky č. 379/2016 Sb.</w:t>
      </w:r>
      <w:r w:rsidR="00406A30">
        <w:rPr>
          <w:rFonts w:ascii="Times New Roman" w:hAnsi="Times New Roman"/>
          <w:sz w:val="24"/>
        </w:rPr>
        <w:t xml:space="preserve"> Jen tak bude zabezpečeno, že požadavky na přepravu radioaktivních nebo štěpných látek budou odpovídat nejnovějším poznatkům, že bude nejlépe zajištěna </w:t>
      </w:r>
      <w:r w:rsidR="00406A30" w:rsidRPr="00406A30">
        <w:rPr>
          <w:rFonts w:ascii="Times New Roman" w:hAnsi="Times New Roman"/>
          <w:sz w:val="24"/>
        </w:rPr>
        <w:t>ochrana lidí a životního</w:t>
      </w:r>
      <w:r w:rsidR="00406A30">
        <w:rPr>
          <w:rFonts w:ascii="Times New Roman" w:hAnsi="Times New Roman"/>
          <w:sz w:val="24"/>
        </w:rPr>
        <w:t xml:space="preserve"> prostředí.</w:t>
      </w:r>
    </w:p>
    <w:p w14:paraId="672ABD75" w14:textId="5412FF6A" w:rsidR="00B87E85" w:rsidRDefault="00B87E85" w:rsidP="00372E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14:paraId="77DD7526" w14:textId="77777777" w:rsidR="00294D96" w:rsidRPr="00B87E85" w:rsidRDefault="00294D96" w:rsidP="00372E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14:paraId="6B837C80" w14:textId="017AEC60" w:rsidR="007C3E29" w:rsidRPr="00540EF6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40EF6">
        <w:rPr>
          <w:rFonts w:ascii="Times New Roman" w:hAnsi="Times New Roman"/>
          <w:b/>
          <w:sz w:val="24"/>
        </w:rPr>
        <w:t>Předpokládaný hospodářský a finanční dopad navrhované právní úpravy na státní rozpočet, ostatní veřejné rozpočty, na podnikatelské prostředí České republiky</w:t>
      </w:r>
      <w:r w:rsidR="00051035" w:rsidRPr="00540EF6">
        <w:rPr>
          <w:rFonts w:ascii="Times New Roman" w:hAnsi="Times New Roman"/>
          <w:b/>
          <w:sz w:val="24"/>
        </w:rPr>
        <w:t>.</w:t>
      </w:r>
    </w:p>
    <w:p w14:paraId="2E4C3862" w14:textId="1712FFB7" w:rsidR="000939BB" w:rsidRPr="00540EF6" w:rsidRDefault="00E0142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40EF6">
        <w:rPr>
          <w:rFonts w:ascii="Times New Roman" w:hAnsi="Times New Roman"/>
          <w:sz w:val="24"/>
        </w:rPr>
        <w:t>Navrhovaná právní úprava nebude mít vliv na státní rozpočet ani ostatní veřejné rozpočty.</w:t>
      </w:r>
      <w:r w:rsidR="00276F18" w:rsidRPr="00540EF6">
        <w:rPr>
          <w:rFonts w:ascii="Times New Roman" w:hAnsi="Times New Roman"/>
          <w:sz w:val="24"/>
        </w:rPr>
        <w:t xml:space="preserve"> Právní úprava nebude mít </w:t>
      </w:r>
      <w:r w:rsidR="00E03515" w:rsidRPr="00540EF6">
        <w:rPr>
          <w:rFonts w:ascii="Times New Roman" w:hAnsi="Times New Roman"/>
          <w:sz w:val="24"/>
        </w:rPr>
        <w:t xml:space="preserve">ani </w:t>
      </w:r>
      <w:r w:rsidR="00276F18" w:rsidRPr="00540EF6">
        <w:rPr>
          <w:rFonts w:ascii="Times New Roman" w:hAnsi="Times New Roman"/>
          <w:sz w:val="24"/>
        </w:rPr>
        <w:t xml:space="preserve">negativní hospodářské a finanční dopady na hospodářské subjekty, včetně </w:t>
      </w:r>
      <w:r w:rsidR="00A50087" w:rsidRPr="00540EF6">
        <w:rPr>
          <w:rFonts w:ascii="Times New Roman" w:hAnsi="Times New Roman"/>
          <w:sz w:val="24"/>
        </w:rPr>
        <w:t xml:space="preserve">malých a středních podnikatelů. </w:t>
      </w:r>
      <w:r w:rsidR="00E60FFC" w:rsidRPr="00540EF6">
        <w:rPr>
          <w:rFonts w:ascii="Times New Roman" w:hAnsi="Times New Roman"/>
          <w:sz w:val="24"/>
        </w:rPr>
        <w:t xml:space="preserve">Právní úprava </w:t>
      </w:r>
      <w:r w:rsidRPr="00540EF6">
        <w:rPr>
          <w:rFonts w:ascii="Times New Roman" w:hAnsi="Times New Roman"/>
          <w:sz w:val="24"/>
        </w:rPr>
        <w:t xml:space="preserve">pouze </w:t>
      </w:r>
      <w:r w:rsidR="006E76EC">
        <w:rPr>
          <w:rFonts w:ascii="Times New Roman" w:hAnsi="Times New Roman"/>
          <w:sz w:val="24"/>
        </w:rPr>
        <w:t>zpřesňuj</w:t>
      </w:r>
      <w:r w:rsidR="00BD473F" w:rsidRPr="00540EF6">
        <w:rPr>
          <w:rFonts w:ascii="Times New Roman" w:hAnsi="Times New Roman"/>
          <w:sz w:val="24"/>
        </w:rPr>
        <w:t>e</w:t>
      </w:r>
      <w:r w:rsidR="006E76EC">
        <w:rPr>
          <w:rFonts w:ascii="Times New Roman" w:hAnsi="Times New Roman"/>
          <w:sz w:val="24"/>
        </w:rPr>
        <w:t>, doplňuje</w:t>
      </w:r>
      <w:r w:rsidR="00BD473F" w:rsidRPr="00540EF6">
        <w:rPr>
          <w:rFonts w:ascii="Times New Roman" w:hAnsi="Times New Roman"/>
          <w:sz w:val="24"/>
        </w:rPr>
        <w:t xml:space="preserve"> a vyjasňuje již existující </w:t>
      </w:r>
      <w:r w:rsidRPr="00540EF6">
        <w:rPr>
          <w:rFonts w:ascii="Times New Roman" w:hAnsi="Times New Roman"/>
          <w:sz w:val="24"/>
        </w:rPr>
        <w:t>povinnosti</w:t>
      </w:r>
      <w:r w:rsidR="00BD473F" w:rsidRPr="00540EF6">
        <w:rPr>
          <w:rFonts w:ascii="Times New Roman" w:hAnsi="Times New Roman"/>
          <w:sz w:val="24"/>
        </w:rPr>
        <w:t>.</w:t>
      </w:r>
    </w:p>
    <w:p w14:paraId="0862F4E8" w14:textId="4FD5BC5B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5A7D689" w14:textId="77777777" w:rsidR="00294D96" w:rsidRPr="00540EF6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D4CD205" w14:textId="0B6756A6" w:rsidR="00051035" w:rsidRPr="00540EF6" w:rsidRDefault="00051035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40EF6">
        <w:rPr>
          <w:rFonts w:ascii="Times New Roman" w:hAnsi="Times New Roman"/>
          <w:b/>
          <w:sz w:val="24"/>
        </w:rPr>
        <w:t>Zhodnocení sociálních dopadů, včetně dopadů na specifické skupiny obyvatel, zejména osoby sociálně slabé, osoby se zdravotním postižením a národnostní menšiny, dopadů na ochranu práv dět</w:t>
      </w:r>
      <w:r w:rsidR="006C4610">
        <w:rPr>
          <w:rFonts w:ascii="Times New Roman" w:hAnsi="Times New Roman"/>
          <w:b/>
          <w:sz w:val="24"/>
        </w:rPr>
        <w:t>í a dopadů na životní prostředí</w:t>
      </w:r>
    </w:p>
    <w:p w14:paraId="3D1BC112" w14:textId="234D66CA" w:rsidR="00436956" w:rsidRDefault="00E0142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40EF6">
        <w:rPr>
          <w:rFonts w:ascii="Times New Roman" w:hAnsi="Times New Roman"/>
          <w:sz w:val="24"/>
        </w:rPr>
        <w:t xml:space="preserve">Navrhovaná </w:t>
      </w:r>
      <w:r w:rsidR="00747216" w:rsidRPr="00540EF6">
        <w:rPr>
          <w:rFonts w:ascii="Times New Roman" w:hAnsi="Times New Roman"/>
          <w:sz w:val="24"/>
        </w:rPr>
        <w:t>vyhláška</w:t>
      </w:r>
      <w:r w:rsidRPr="00540EF6">
        <w:rPr>
          <w:rFonts w:ascii="Times New Roman" w:hAnsi="Times New Roman"/>
          <w:sz w:val="24"/>
        </w:rPr>
        <w:t xml:space="preserve"> nebude mít žádné negativní sociální dopady, včetně dopadů na specifické skupiny obyvatel, zejména osoby sociálně slabé, osoby se zdravotním postižením a národnostní menšiny, neboť celá právní úprava je v tomto směru bez relevance. </w:t>
      </w:r>
      <w:r w:rsidR="00B57A68" w:rsidRPr="00540EF6">
        <w:rPr>
          <w:rFonts w:ascii="Times New Roman" w:hAnsi="Times New Roman"/>
          <w:sz w:val="24"/>
        </w:rPr>
        <w:t xml:space="preserve">Navrhovaná úprava </w:t>
      </w:r>
      <w:r w:rsidR="00276F18" w:rsidRPr="00540EF6">
        <w:rPr>
          <w:rFonts w:ascii="Times New Roman" w:hAnsi="Times New Roman"/>
          <w:sz w:val="24"/>
        </w:rPr>
        <w:t xml:space="preserve">rovněž </w:t>
      </w:r>
      <w:r w:rsidR="00B57A68" w:rsidRPr="00540EF6">
        <w:rPr>
          <w:rFonts w:ascii="Times New Roman" w:hAnsi="Times New Roman"/>
          <w:sz w:val="24"/>
        </w:rPr>
        <w:t>nebude mít</w:t>
      </w:r>
      <w:r w:rsidR="00A50087" w:rsidRPr="00540EF6">
        <w:rPr>
          <w:rFonts w:ascii="Times New Roman" w:hAnsi="Times New Roman"/>
          <w:sz w:val="24"/>
        </w:rPr>
        <w:t xml:space="preserve"> </w:t>
      </w:r>
      <w:r w:rsidR="00B57A68" w:rsidRPr="00540EF6">
        <w:rPr>
          <w:rFonts w:ascii="Times New Roman" w:hAnsi="Times New Roman"/>
          <w:sz w:val="24"/>
        </w:rPr>
        <w:t>negativní dopady na životní prostředí.</w:t>
      </w:r>
      <w:r w:rsidR="00B57A68" w:rsidRPr="00BB4DF9">
        <w:rPr>
          <w:rFonts w:ascii="Times New Roman" w:hAnsi="Times New Roman"/>
          <w:sz w:val="24"/>
        </w:rPr>
        <w:t xml:space="preserve"> </w:t>
      </w:r>
      <w:r w:rsidR="00F61D5C">
        <w:rPr>
          <w:rFonts w:ascii="Times New Roman" w:hAnsi="Times New Roman"/>
          <w:sz w:val="24"/>
        </w:rPr>
        <w:t>Naopak by úroveň ochrany životního prostředí měla být navrhovanou úpravou, která sleduje nejnovější poznatky v oblasti přeprav, zvýšena.</w:t>
      </w:r>
    </w:p>
    <w:p w14:paraId="46A558AA" w14:textId="30A5E3AF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1C72CF" w14:textId="77777777" w:rsidR="00294D96" w:rsidRPr="00BB4DF9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CCAB597" w14:textId="2C27DE9B" w:rsidR="007C3E29" w:rsidRPr="00051035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  <w:szCs w:val="24"/>
        </w:rPr>
        <w:t>Zhodnocení současného stavu a dopadů navrhovaného řešení ve vztahu k zákazu diskriminace a ve vztahu k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rovnosti mužů a žen</w:t>
      </w:r>
      <w:r w:rsidR="00051035" w:rsidRPr="00051035">
        <w:rPr>
          <w:rFonts w:ascii="Times New Roman" w:eastAsiaTheme="minorHAnsi" w:hAnsi="Times New Roman"/>
          <w:b/>
          <w:sz w:val="24"/>
        </w:rPr>
        <w:t>.</w:t>
      </w:r>
    </w:p>
    <w:p w14:paraId="37A54AD5" w14:textId="556494A6" w:rsidR="000939BB" w:rsidRPr="006C4610" w:rsidRDefault="005052B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C4610">
        <w:rPr>
          <w:rFonts w:ascii="Times New Roman" w:hAnsi="Times New Roman"/>
          <w:sz w:val="24"/>
        </w:rPr>
        <w:t>Současná ani n</w:t>
      </w:r>
      <w:r w:rsidR="00E01424" w:rsidRPr="006C4610" w:rsidDel="00FB6465">
        <w:rPr>
          <w:rFonts w:ascii="Times New Roman" w:hAnsi="Times New Roman"/>
          <w:sz w:val="24"/>
        </w:rPr>
        <w:t>avrhovaná právní úprava nezakládá žádnou diskriminaci ve smyslu zákona č. 198/2009 Sb., o rovném zacházení a o právních prostředcích ochrany před diskriminací a o změně některých zákonů (antidiskriminační zákon), ve znění pozdějších předpisů, je bez vlivu na rovnost žen a mužů a neporušuje zásady rovnosti mužů a žen.</w:t>
      </w:r>
      <w:r w:rsidR="00AF2CB2" w:rsidRPr="006C4610">
        <w:rPr>
          <w:rFonts w:ascii="Times New Roman" w:hAnsi="Times New Roman"/>
          <w:sz w:val="24"/>
        </w:rPr>
        <w:t xml:space="preserve"> </w:t>
      </w:r>
    </w:p>
    <w:p w14:paraId="6503C4FC" w14:textId="06C714BC" w:rsidR="00B87E85" w:rsidRPr="006C4610" w:rsidRDefault="00B87E8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C4610">
        <w:rPr>
          <w:rFonts w:ascii="Times New Roman" w:hAnsi="Times New Roman"/>
          <w:sz w:val="24"/>
        </w:rPr>
        <w:t>Jde o návrh, který se převážně dotýká subjektů</w:t>
      </w:r>
      <w:r w:rsidR="006C4610">
        <w:rPr>
          <w:rFonts w:ascii="Times New Roman" w:hAnsi="Times New Roman"/>
          <w:sz w:val="24"/>
        </w:rPr>
        <w:t xml:space="preserve"> působících v oblasti přeprav radioaktivních nebo štěpných látek</w:t>
      </w:r>
      <w:r w:rsidRPr="006C4610">
        <w:rPr>
          <w:rFonts w:ascii="Times New Roman" w:hAnsi="Times New Roman"/>
          <w:sz w:val="24"/>
        </w:rPr>
        <w:t xml:space="preserve"> a nelze předpokládat, že by důsledkem přijetí předkládaného materiálu mohla být přímá či nepřímá diskriminace nebo narušení rovnosti mužů a žen. Z tohoto hlediska je návrh vyhlášky neutrální.</w:t>
      </w:r>
    </w:p>
    <w:p w14:paraId="425AE7FF" w14:textId="050843AC" w:rsidR="00FD01E5" w:rsidRDefault="00FD01E5" w:rsidP="00372E9B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2918DB27" w14:textId="77777777" w:rsidR="00294D96" w:rsidRPr="00B87E85" w:rsidRDefault="00294D96" w:rsidP="00372E9B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0B03436B" w14:textId="04BB897C" w:rsidR="007C3E29" w:rsidRPr="00051035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t>Zhodnocení dopadů</w:t>
      </w:r>
      <w:r w:rsidRPr="00051035">
        <w:rPr>
          <w:rFonts w:ascii="Times New Roman" w:eastAsiaTheme="minorHAnsi" w:hAnsi="Times New Roman"/>
          <w:b/>
          <w:sz w:val="28"/>
        </w:rPr>
        <w:t xml:space="preserve"> </w:t>
      </w:r>
      <w:r w:rsidRPr="00051035">
        <w:rPr>
          <w:rFonts w:ascii="Times New Roman" w:eastAsiaTheme="minorHAnsi" w:hAnsi="Times New Roman"/>
          <w:b/>
          <w:sz w:val="24"/>
        </w:rPr>
        <w:t>navrhovaného řešení ve vztahu k ochraně soukromí a osobních údajů</w:t>
      </w:r>
    </w:p>
    <w:p w14:paraId="19FE948E" w14:textId="26498DC2" w:rsidR="00AF2CB2" w:rsidRDefault="00AF2CB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2CB2">
        <w:rPr>
          <w:rFonts w:ascii="Times New Roman" w:hAnsi="Times New Roman"/>
          <w:sz w:val="24"/>
        </w:rPr>
        <w:t>Navrhovaná právní úprava nezakládá nové zpracování osobních údajů ani nemění již existující zpracování osobních údajů. Neupravuje žádné povinnosti ani oprávnění subjektu osobních údajů.</w:t>
      </w:r>
    </w:p>
    <w:p w14:paraId="32B2EC47" w14:textId="77777777" w:rsidR="00FD01E5" w:rsidRPr="00B87E85" w:rsidRDefault="00FD01E5" w:rsidP="00372E9B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099FAB67" w14:textId="27B8DEFA" w:rsidR="007C3E29" w:rsidRPr="00051035" w:rsidRDefault="007C3E29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51035">
        <w:rPr>
          <w:rFonts w:ascii="Times New Roman" w:hAnsi="Times New Roman"/>
          <w:b/>
          <w:sz w:val="24"/>
        </w:rPr>
        <w:lastRenderedPageBreak/>
        <w:t xml:space="preserve">Zhodnocení korupčních rizik </w:t>
      </w:r>
    </w:p>
    <w:p w14:paraId="54889C3B" w14:textId="0B148FCE" w:rsidR="00FD01E5" w:rsidRPr="00EC6249" w:rsidRDefault="00E01424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249">
        <w:rPr>
          <w:rFonts w:ascii="Times New Roman" w:hAnsi="Times New Roman"/>
          <w:sz w:val="24"/>
        </w:rPr>
        <w:t xml:space="preserve">S </w:t>
      </w:r>
      <w:r w:rsidRPr="00EC6249">
        <w:rPr>
          <w:rFonts w:ascii="Times New Roman" w:hAnsi="Times New Roman"/>
          <w:sz w:val="24"/>
          <w:szCs w:val="24"/>
        </w:rPr>
        <w:t xml:space="preserve">navrhovanou právní úpravou nejsou spojená žádná korupční rizika. Navrhovaná </w:t>
      </w:r>
      <w:r w:rsidR="00747216" w:rsidRPr="00EC6249">
        <w:rPr>
          <w:rFonts w:ascii="Times New Roman" w:hAnsi="Times New Roman"/>
          <w:sz w:val="24"/>
          <w:szCs w:val="24"/>
        </w:rPr>
        <w:t>vyhláška</w:t>
      </w:r>
      <w:r w:rsidRPr="00EC6249">
        <w:rPr>
          <w:rFonts w:ascii="Times New Roman" w:hAnsi="Times New Roman"/>
          <w:sz w:val="24"/>
          <w:szCs w:val="24"/>
        </w:rPr>
        <w:t xml:space="preserve"> je </w:t>
      </w:r>
      <w:r w:rsidR="00442F7D" w:rsidRPr="00EC6249">
        <w:rPr>
          <w:rFonts w:ascii="Times New Roman" w:hAnsi="Times New Roman"/>
          <w:sz w:val="24"/>
          <w:szCs w:val="24"/>
        </w:rPr>
        <w:t xml:space="preserve">plně </w:t>
      </w:r>
      <w:r w:rsidRPr="00EC6249">
        <w:rPr>
          <w:rFonts w:ascii="Times New Roman" w:hAnsi="Times New Roman"/>
          <w:sz w:val="24"/>
          <w:szCs w:val="24"/>
        </w:rPr>
        <w:t xml:space="preserve">v souladu s požadavkem na transparentní výkon veřejné správy, nevytváří překážky toku informací a shoduje se s řádnou a osvědčenou praxí SÚJB jako správního orgánu příslušného pro výkon kontroly v této oblasti. </w:t>
      </w:r>
      <w:r w:rsidR="005052B4" w:rsidRPr="00EC6249">
        <w:rPr>
          <w:rFonts w:ascii="Times New Roman" w:hAnsi="Times New Roman"/>
          <w:sz w:val="24"/>
          <w:szCs w:val="24"/>
        </w:rPr>
        <w:t>Nevytváří žádné příležitosti ke zvýhodňování některých skupin</w:t>
      </w:r>
      <w:r w:rsidR="00EC6249" w:rsidRPr="00EC6249">
        <w:rPr>
          <w:rFonts w:ascii="Times New Roman" w:hAnsi="Times New Roman"/>
          <w:sz w:val="24"/>
          <w:szCs w:val="24"/>
        </w:rPr>
        <w:t>.</w:t>
      </w:r>
      <w:r w:rsidR="005052B4" w:rsidRPr="00EC6249">
        <w:rPr>
          <w:rFonts w:ascii="Times New Roman" w:hAnsi="Times New Roman"/>
          <w:sz w:val="24"/>
          <w:szCs w:val="24"/>
        </w:rPr>
        <w:t xml:space="preserve"> </w:t>
      </w:r>
      <w:r w:rsidRPr="00EC6249">
        <w:rPr>
          <w:rFonts w:ascii="Times New Roman" w:hAnsi="Times New Roman"/>
          <w:sz w:val="24"/>
          <w:szCs w:val="24"/>
        </w:rPr>
        <w:t>Navrhovaná právní</w:t>
      </w:r>
      <w:r w:rsidR="005052B4" w:rsidRPr="00EC6249">
        <w:rPr>
          <w:rFonts w:ascii="Times New Roman" w:hAnsi="Times New Roman"/>
          <w:sz w:val="24"/>
          <w:szCs w:val="24"/>
        </w:rPr>
        <w:t xml:space="preserve"> úprava je </w:t>
      </w:r>
      <w:r w:rsidRPr="00EC6249">
        <w:rPr>
          <w:rFonts w:ascii="Times New Roman" w:hAnsi="Times New Roman"/>
          <w:sz w:val="24"/>
          <w:szCs w:val="24"/>
        </w:rPr>
        <w:t>přiměřená a nezpůsobuje nárůst kompetencí příslušného orgánu ani žádný přesun kompetencí mezi jinými orgány</w:t>
      </w:r>
      <w:r w:rsidR="00EC6249" w:rsidRPr="00EC6249">
        <w:rPr>
          <w:rFonts w:ascii="Times New Roman" w:hAnsi="Times New Roman"/>
          <w:sz w:val="24"/>
          <w:szCs w:val="24"/>
        </w:rPr>
        <w:t>.</w:t>
      </w:r>
    </w:p>
    <w:p w14:paraId="360C73E3" w14:textId="77777777" w:rsidR="00294D96" w:rsidRPr="004E63E2" w:rsidRDefault="00294D96" w:rsidP="00372E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88DE328" w14:textId="43723D6B" w:rsidR="00FE0F8E" w:rsidRPr="00540EF6" w:rsidRDefault="00FE0F8E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0EF6">
        <w:rPr>
          <w:rFonts w:ascii="Times New Roman" w:hAnsi="Times New Roman"/>
          <w:b/>
          <w:sz w:val="24"/>
          <w:szCs w:val="24"/>
        </w:rPr>
        <w:t>Zhodnocení dopadů na bezpečnost nebo obranu státu</w:t>
      </w:r>
    </w:p>
    <w:p w14:paraId="66502E66" w14:textId="1A950B92" w:rsidR="002C3D32" w:rsidRPr="00540EF6" w:rsidRDefault="00213D3A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EF6">
        <w:rPr>
          <w:rFonts w:ascii="Times New Roman" w:hAnsi="Times New Roman"/>
          <w:sz w:val="24"/>
          <w:szCs w:val="24"/>
        </w:rPr>
        <w:t xml:space="preserve">Navrhovaná právní úprava </w:t>
      </w:r>
      <w:r w:rsidR="00442F7D" w:rsidRPr="00540EF6">
        <w:rPr>
          <w:rFonts w:ascii="Times New Roman" w:hAnsi="Times New Roman"/>
          <w:sz w:val="24"/>
          <w:szCs w:val="24"/>
        </w:rPr>
        <w:t>nepředpokládá žádný negativní dopad na bezpečnost nebo obranu státu</w:t>
      </w:r>
      <w:r w:rsidR="004E63E2" w:rsidRPr="00540EF6">
        <w:rPr>
          <w:rFonts w:ascii="Times New Roman" w:hAnsi="Times New Roman"/>
          <w:sz w:val="24"/>
          <w:szCs w:val="24"/>
        </w:rPr>
        <w:t>.</w:t>
      </w:r>
    </w:p>
    <w:p w14:paraId="62E99589" w14:textId="0CAD9E63" w:rsidR="00540EF6" w:rsidRDefault="00540EF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BA203BE" w14:textId="77777777" w:rsidR="00294D96" w:rsidRPr="00A03AB0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EBECC78" w14:textId="36C128CB" w:rsidR="00051035" w:rsidRPr="00540EF6" w:rsidRDefault="00051035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0EF6">
        <w:rPr>
          <w:rFonts w:ascii="Times New Roman" w:hAnsi="Times New Roman"/>
          <w:b/>
          <w:sz w:val="24"/>
          <w:szCs w:val="24"/>
        </w:rPr>
        <w:t xml:space="preserve">Zhodnocení dopadů na rodiny, zejména s ohledem na plnění funkcí rodiny, s ohledem na počet vyživovaných členů, na případnou přítomnost hendikepovaných členů a rodiny samoživitelů, rodiny se třemi a více dětmi a další specifické životní situace, dále s ohledem na posílení integrity a stability rodiny a posílení rodinné harmonie, lepší rovnováhy mezi prací a rodinou a na posílení mezigeneračních </w:t>
      </w:r>
      <w:r w:rsidR="00FD01E5" w:rsidRPr="00540EF6">
        <w:rPr>
          <w:rFonts w:ascii="Times New Roman" w:hAnsi="Times New Roman"/>
          <w:b/>
          <w:sz w:val="24"/>
          <w:szCs w:val="24"/>
        </w:rPr>
        <w:t>a širších příbuzenských vztahů.</w:t>
      </w:r>
    </w:p>
    <w:p w14:paraId="2B46B84F" w14:textId="03D31F72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EF6">
        <w:rPr>
          <w:rFonts w:ascii="Times New Roman" w:hAnsi="Times New Roman"/>
          <w:sz w:val="24"/>
          <w:szCs w:val="24"/>
        </w:rPr>
        <w:t xml:space="preserve">Návrh vyhlášky s danou problematikou nesouvisí, </w:t>
      </w:r>
      <w:r w:rsidR="006E0F2C">
        <w:rPr>
          <w:rFonts w:ascii="Times New Roman" w:hAnsi="Times New Roman"/>
          <w:sz w:val="24"/>
          <w:szCs w:val="24"/>
        </w:rPr>
        <w:t>nebude mít</w:t>
      </w:r>
      <w:r w:rsidRPr="00540EF6">
        <w:rPr>
          <w:rFonts w:ascii="Times New Roman" w:hAnsi="Times New Roman"/>
          <w:sz w:val="24"/>
          <w:szCs w:val="24"/>
        </w:rPr>
        <w:t xml:space="preserve"> žádné dopady na rodiny.</w:t>
      </w:r>
    </w:p>
    <w:p w14:paraId="0DB7D843" w14:textId="6697B87A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8D1608" w14:textId="77777777" w:rsidR="00294D96" w:rsidRPr="00FD01E5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1DC08" w14:textId="6D132850" w:rsidR="00051035" w:rsidRPr="00540EF6" w:rsidRDefault="00051035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0EF6">
        <w:rPr>
          <w:rFonts w:ascii="Times New Roman" w:hAnsi="Times New Roman"/>
          <w:b/>
          <w:sz w:val="24"/>
          <w:szCs w:val="24"/>
        </w:rPr>
        <w:t>Zhodnocení územních dopadů, včetně dopadů na územní samosprávné celky.</w:t>
      </w:r>
    </w:p>
    <w:p w14:paraId="298620C2" w14:textId="0BAC42D3" w:rsidR="00051035" w:rsidRPr="00540EF6" w:rsidRDefault="00B87E85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EF6">
        <w:rPr>
          <w:rFonts w:ascii="Times New Roman" w:hAnsi="Times New Roman"/>
          <w:sz w:val="24"/>
          <w:szCs w:val="24"/>
        </w:rPr>
        <w:t>Navrhovaná právní úprava nemá žádné územní dopady. Návrh se nedotýká samostatné ani přenesené působnosti územně samosprávných celků.</w:t>
      </w:r>
    </w:p>
    <w:p w14:paraId="6A8C4156" w14:textId="5C08E672" w:rsidR="00FD01E5" w:rsidRDefault="00FD01E5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C7D8618" w14:textId="77777777" w:rsidR="00294D96" w:rsidRPr="00A03AB0" w:rsidRDefault="00294D9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848482A" w14:textId="329DE6AE" w:rsidR="00051035" w:rsidRPr="00540EF6" w:rsidRDefault="00051035" w:rsidP="00372E9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0EF6">
        <w:rPr>
          <w:rFonts w:ascii="Times New Roman" w:hAnsi="Times New Roman"/>
          <w:b/>
          <w:sz w:val="24"/>
          <w:szCs w:val="24"/>
        </w:rPr>
        <w:t>Zhodnocení souladu navrhovaného řešení se zásadami tvorby digitálně přívětivé legislativy, včetně zhodnocení rizika vyloučení nebo omezení možnosti přístupu specifických skupin osob k některým službám v důsledku digitalizace jejich poskytování (digitální vyloučení).</w:t>
      </w:r>
    </w:p>
    <w:p w14:paraId="1E6E8F0A" w14:textId="5A28BD49" w:rsidR="00372E9B" w:rsidRDefault="006C4610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610">
        <w:rPr>
          <w:rFonts w:ascii="Times New Roman" w:hAnsi="Times New Roman"/>
          <w:sz w:val="24"/>
          <w:szCs w:val="24"/>
        </w:rPr>
        <w:t>Předmětem předloženého návrhu není právní úprava, které by se týkal</w:t>
      </w:r>
      <w:r w:rsidR="00DD4C87">
        <w:rPr>
          <w:rFonts w:ascii="Times New Roman" w:hAnsi="Times New Roman"/>
          <w:sz w:val="24"/>
          <w:szCs w:val="24"/>
        </w:rPr>
        <w:t>a</w:t>
      </w:r>
      <w:r w:rsidRPr="006C4610">
        <w:rPr>
          <w:rFonts w:ascii="Times New Roman" w:hAnsi="Times New Roman"/>
          <w:sz w:val="24"/>
          <w:szCs w:val="24"/>
        </w:rPr>
        <w:t xml:space="preserve"> zásady digitálně přívětivé legislativy.</w:t>
      </w:r>
    </w:p>
    <w:p w14:paraId="099FE5D1" w14:textId="304EEAFA" w:rsidR="00372E9B" w:rsidRDefault="00372E9B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93CB4" w14:textId="77777777" w:rsidR="00372E9B" w:rsidRPr="00B87E85" w:rsidRDefault="00372E9B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160625" w14:textId="77777777" w:rsidR="00861429" w:rsidRDefault="00861429" w:rsidP="00372E9B">
      <w:pPr>
        <w:spacing w:after="0" w:line="240" w:lineRule="auto"/>
        <w:jc w:val="both"/>
        <w:rPr>
          <w:rFonts w:ascii="Times New Roman" w:hAnsi="Times New Roman"/>
        </w:rPr>
      </w:pPr>
    </w:p>
    <w:p w14:paraId="2C6F16F0" w14:textId="77777777" w:rsidR="00DB44E7" w:rsidRPr="00A30685" w:rsidRDefault="00DB44E7" w:rsidP="00372E9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cs-CZ"/>
        </w:rPr>
      </w:pPr>
      <w:r w:rsidRPr="00A30685">
        <w:rPr>
          <w:rFonts w:ascii="Times New Roman" w:eastAsia="Times New Roman" w:hAnsi="Times New Roman"/>
          <w:b/>
          <w:bCs/>
          <w:sz w:val="28"/>
          <w:szCs w:val="24"/>
          <w:lang w:eastAsia="cs-CZ"/>
        </w:rPr>
        <w:t>ZVLÁŠTNÍ ČÁST</w:t>
      </w:r>
    </w:p>
    <w:p w14:paraId="213E5B5C" w14:textId="77777777" w:rsidR="006D154C" w:rsidRDefault="006D154C" w:rsidP="00372E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31949127" w14:textId="7639C4C3" w:rsidR="001F5DD7" w:rsidRPr="001F5DD7" w:rsidRDefault="001F5DD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1F5DD7">
        <w:rPr>
          <w:rFonts w:ascii="Times New Roman" w:hAnsi="Times New Roman"/>
          <w:b/>
          <w:sz w:val="24"/>
        </w:rPr>
        <w:t>K článku I</w:t>
      </w:r>
    </w:p>
    <w:p w14:paraId="427F7BB5" w14:textId="28246C95" w:rsidR="001F5DD7" w:rsidRDefault="001F5DD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1F5DD7">
        <w:rPr>
          <w:rFonts w:ascii="Times New Roman" w:hAnsi="Times New Roman"/>
          <w:b/>
          <w:sz w:val="24"/>
        </w:rPr>
        <w:t>K novelizačnímu bodu 1</w:t>
      </w:r>
    </w:p>
    <w:p w14:paraId="6D804F79" w14:textId="780CDEB8" w:rsidR="009B18A1" w:rsidRDefault="009B18A1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B18A1">
        <w:rPr>
          <w:rFonts w:ascii="Times New Roman" w:hAnsi="Times New Roman"/>
          <w:b/>
          <w:sz w:val="24"/>
        </w:rPr>
        <w:t xml:space="preserve">§ 2 odst. 1 </w:t>
      </w:r>
      <w:r w:rsidR="00BA1FE6">
        <w:rPr>
          <w:rFonts w:ascii="Times New Roman" w:hAnsi="Times New Roman"/>
          <w:b/>
          <w:sz w:val="24"/>
        </w:rPr>
        <w:t>písm.</w:t>
      </w:r>
      <w:r w:rsidRPr="009B18A1">
        <w:rPr>
          <w:rFonts w:ascii="Times New Roman" w:hAnsi="Times New Roman"/>
          <w:b/>
          <w:sz w:val="24"/>
        </w:rPr>
        <w:t xml:space="preserve"> c) </w:t>
      </w:r>
    </w:p>
    <w:p w14:paraId="65FB6315" w14:textId="091CB72C" w:rsidR="00AD0949" w:rsidRPr="00AD0949" w:rsidRDefault="009B18A1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Definice radioaktivní zásilky byla přesunuta do atomového zákona (§ 136 písm. o) atomového zákona).</w:t>
      </w:r>
      <w:r w:rsidR="00AD0949">
        <w:rPr>
          <w:rFonts w:ascii="Times New Roman" w:hAnsi="Times New Roman"/>
          <w:sz w:val="24"/>
          <w:szCs w:val="24"/>
        </w:rPr>
        <w:t xml:space="preserve"> Důvodem přesunutí definice </w:t>
      </w:r>
      <w:r w:rsidR="00BA1FE6">
        <w:rPr>
          <w:rFonts w:ascii="Times New Roman" w:hAnsi="Times New Roman"/>
          <w:sz w:val="24"/>
          <w:szCs w:val="24"/>
        </w:rPr>
        <w:t>je</w:t>
      </w:r>
      <w:r w:rsidR="00AD0949">
        <w:rPr>
          <w:rFonts w:ascii="Times New Roman" w:hAnsi="Times New Roman"/>
          <w:sz w:val="24"/>
          <w:szCs w:val="24"/>
        </w:rPr>
        <w:t xml:space="preserve"> respektování zásady, že v</w:t>
      </w:r>
      <w:r w:rsidR="00AD0949" w:rsidRPr="00AD0949">
        <w:rPr>
          <w:rFonts w:ascii="Times New Roman" w:hAnsi="Times New Roman"/>
          <w:sz w:val="24"/>
          <w:szCs w:val="24"/>
        </w:rPr>
        <w:t>ymezení pojmů nelze uvádět v prováděcím právním předpisu, jde-li</w:t>
      </w:r>
      <w:r w:rsidR="00AD0949">
        <w:rPr>
          <w:rFonts w:ascii="Times New Roman" w:hAnsi="Times New Roman"/>
          <w:sz w:val="24"/>
          <w:szCs w:val="24"/>
        </w:rPr>
        <w:t xml:space="preserve"> o pojem, který je užíván zákonem. Atomový zákon s pojmem „radioaktivní zásilka“ pracuje.</w:t>
      </w:r>
      <w:r w:rsidR="00BA1FE6">
        <w:rPr>
          <w:rFonts w:ascii="Times New Roman" w:hAnsi="Times New Roman"/>
          <w:sz w:val="24"/>
          <w:szCs w:val="24"/>
        </w:rPr>
        <w:t xml:space="preserve"> Z tohoto důvodu se v</w:t>
      </w:r>
      <w:r w:rsidR="00BA1FE6" w:rsidRPr="00BA1FE6">
        <w:rPr>
          <w:rFonts w:ascii="Times New Roman" w:hAnsi="Times New Roman"/>
          <w:sz w:val="24"/>
          <w:szCs w:val="24"/>
        </w:rPr>
        <w:t xml:space="preserve"> § 2 odst. 1 se písmeno c) zrušuje. </w:t>
      </w:r>
    </w:p>
    <w:p w14:paraId="40A86451" w14:textId="77777777" w:rsidR="006D154C" w:rsidRPr="009B18A1" w:rsidRDefault="006D154C" w:rsidP="00372E9B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22926AB2" w14:textId="1325CEE1" w:rsidR="00851446" w:rsidRDefault="0085144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A1FE6">
        <w:rPr>
          <w:rFonts w:ascii="Times New Roman" w:hAnsi="Times New Roman"/>
          <w:b/>
          <w:sz w:val="24"/>
        </w:rPr>
        <w:t>K</w:t>
      </w:r>
      <w:r w:rsidR="00BA1FE6">
        <w:rPr>
          <w:rFonts w:ascii="Times New Roman" w:hAnsi="Times New Roman"/>
          <w:b/>
          <w:sz w:val="24"/>
        </w:rPr>
        <w:t> </w:t>
      </w:r>
      <w:r w:rsidRPr="00BA1FE6">
        <w:rPr>
          <w:rFonts w:ascii="Times New Roman" w:hAnsi="Times New Roman"/>
          <w:b/>
          <w:sz w:val="24"/>
        </w:rPr>
        <w:t>novelizační</w:t>
      </w:r>
      <w:r w:rsidR="00BA1FE6">
        <w:rPr>
          <w:rFonts w:ascii="Times New Roman" w:hAnsi="Times New Roman"/>
          <w:b/>
          <w:sz w:val="24"/>
        </w:rPr>
        <w:t>mu bodu 2</w:t>
      </w:r>
    </w:p>
    <w:p w14:paraId="2C7E5765" w14:textId="6070CDCD" w:rsidR="00BA1FE6" w:rsidRPr="00BA1FE6" w:rsidRDefault="00BA1FE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A1FE6">
        <w:rPr>
          <w:rFonts w:ascii="Times New Roman" w:hAnsi="Times New Roman"/>
          <w:b/>
          <w:sz w:val="24"/>
        </w:rPr>
        <w:t xml:space="preserve">§ 2 odst. 1 </w:t>
      </w:r>
      <w:r w:rsidR="00E02C54">
        <w:rPr>
          <w:rFonts w:ascii="Times New Roman" w:hAnsi="Times New Roman"/>
          <w:b/>
          <w:sz w:val="24"/>
        </w:rPr>
        <w:t>písm.</w:t>
      </w:r>
      <w:r w:rsidRPr="00BA1FE6">
        <w:rPr>
          <w:rFonts w:ascii="Times New Roman" w:hAnsi="Times New Roman"/>
          <w:b/>
          <w:sz w:val="24"/>
        </w:rPr>
        <w:t xml:space="preserve"> m)</w:t>
      </w:r>
    </w:p>
    <w:p w14:paraId="654C521C" w14:textId="7E95D45B" w:rsidR="000442E1" w:rsidRPr="00BA1FE6" w:rsidRDefault="00BA1FE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Definice povrchově kontaminovaného předmětu byla přesunuta do atomového zákona (§ 136 písm. n) atomového zákona). </w:t>
      </w:r>
      <w:r w:rsidRPr="00BA1FE6">
        <w:rPr>
          <w:rFonts w:ascii="Times New Roman" w:hAnsi="Times New Roman"/>
          <w:sz w:val="24"/>
          <w:szCs w:val="24"/>
        </w:rPr>
        <w:t>Důvodem přesunutí definice je respektování zásady, že vymezení pojmů nelze uvádět v prováděcím právním předpisu, jde-li o pojem, který je užíván zákonem. Atomový zákon s</w:t>
      </w:r>
      <w:r>
        <w:rPr>
          <w:rFonts w:ascii="Times New Roman" w:hAnsi="Times New Roman"/>
          <w:sz w:val="24"/>
          <w:szCs w:val="24"/>
        </w:rPr>
        <w:t> </w:t>
      </w:r>
      <w:r w:rsidRPr="00BA1FE6">
        <w:rPr>
          <w:rFonts w:ascii="Times New Roman" w:hAnsi="Times New Roman"/>
          <w:sz w:val="24"/>
          <w:szCs w:val="24"/>
        </w:rPr>
        <w:t>pojmem</w:t>
      </w:r>
      <w:r>
        <w:rPr>
          <w:rFonts w:ascii="Times New Roman" w:hAnsi="Times New Roman"/>
          <w:sz w:val="24"/>
          <w:szCs w:val="24"/>
        </w:rPr>
        <w:t xml:space="preserve"> „povrchově kontaminovaný předmět“ pracuje, stanoví, že povrchově kontaminovaný předmět se zařadí do jedné z</w:t>
      </w:r>
      <w:r w:rsidR="008119E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8119E0">
        <w:rPr>
          <w:rFonts w:ascii="Times New Roman" w:hAnsi="Times New Roman"/>
          <w:sz w:val="24"/>
          <w:szCs w:val="24"/>
        </w:rPr>
        <w:t xml:space="preserve">tří </w:t>
      </w:r>
      <w:r>
        <w:rPr>
          <w:rFonts w:ascii="Times New Roman" w:hAnsi="Times New Roman"/>
          <w:sz w:val="24"/>
          <w:szCs w:val="24"/>
        </w:rPr>
        <w:t>kategorií</w:t>
      </w:r>
      <w:r w:rsidR="008119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SCO-I, SCO-II </w:t>
      </w:r>
      <w:r w:rsidR="008119E0">
        <w:rPr>
          <w:rFonts w:ascii="Times New Roman" w:hAnsi="Times New Roman"/>
          <w:sz w:val="24"/>
          <w:szCs w:val="24"/>
        </w:rPr>
        <w:t xml:space="preserve">nebo SCO-III a stanoví podmínky, za kterých může být přeprava povrchově kontaminovaného předmětu kategorie SCO-III uskutečněna.  </w:t>
      </w:r>
      <w:r w:rsidR="00E02C54" w:rsidRPr="00E02C54">
        <w:rPr>
          <w:rFonts w:ascii="Times New Roman" w:hAnsi="Times New Roman"/>
          <w:sz w:val="24"/>
          <w:szCs w:val="24"/>
        </w:rPr>
        <w:t xml:space="preserve">Z tohoto důvodu se v § 2 odst. 1 se písmeno </w:t>
      </w:r>
      <w:r w:rsidR="00E02C54">
        <w:rPr>
          <w:rFonts w:ascii="Times New Roman" w:hAnsi="Times New Roman"/>
          <w:sz w:val="24"/>
          <w:szCs w:val="24"/>
        </w:rPr>
        <w:t>m</w:t>
      </w:r>
      <w:r w:rsidR="00E02C54" w:rsidRPr="00E02C54">
        <w:rPr>
          <w:rFonts w:ascii="Times New Roman" w:hAnsi="Times New Roman"/>
          <w:sz w:val="24"/>
          <w:szCs w:val="24"/>
        </w:rPr>
        <w:t>) zrušuje.</w:t>
      </w:r>
    </w:p>
    <w:p w14:paraId="197CBEFE" w14:textId="77777777" w:rsidR="006D154C" w:rsidRPr="009B18A1" w:rsidRDefault="006D154C" w:rsidP="00372E9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18B1EB1" w14:textId="4B558D69" w:rsidR="00145151" w:rsidRDefault="000442E1" w:rsidP="00372E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795">
        <w:rPr>
          <w:rFonts w:ascii="Times New Roman" w:hAnsi="Times New Roman"/>
          <w:b/>
          <w:sz w:val="24"/>
          <w:szCs w:val="24"/>
        </w:rPr>
        <w:t xml:space="preserve">K novelizačnímu bodu </w:t>
      </w:r>
      <w:r w:rsidR="00D42795">
        <w:rPr>
          <w:rFonts w:ascii="Times New Roman" w:hAnsi="Times New Roman"/>
          <w:b/>
          <w:sz w:val="24"/>
          <w:szCs w:val="24"/>
        </w:rPr>
        <w:t>3</w:t>
      </w:r>
    </w:p>
    <w:p w14:paraId="2C1EE40A" w14:textId="5579E1C4" w:rsidR="00D42795" w:rsidRPr="00D42795" w:rsidRDefault="00D42795" w:rsidP="00372E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 odst. 1, odst. 2</w:t>
      </w:r>
    </w:p>
    <w:p w14:paraId="6BB98F38" w14:textId="61191A51" w:rsidR="00D42795" w:rsidRPr="00231227" w:rsidRDefault="00D42795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27">
        <w:rPr>
          <w:rFonts w:ascii="Times New Roman" w:hAnsi="Times New Roman"/>
          <w:sz w:val="24"/>
          <w:szCs w:val="24"/>
        </w:rPr>
        <w:t>Navrhuje se nové znění odstavců 1 a 2 v § 3. Důvod</w:t>
      </w:r>
      <w:r w:rsidR="00F97E94" w:rsidRPr="00231227">
        <w:rPr>
          <w:rFonts w:ascii="Times New Roman" w:hAnsi="Times New Roman"/>
          <w:sz w:val="24"/>
          <w:szCs w:val="24"/>
        </w:rPr>
        <w:t>y</w:t>
      </w:r>
      <w:r w:rsidRPr="00231227">
        <w:rPr>
          <w:rFonts w:ascii="Times New Roman" w:hAnsi="Times New Roman"/>
          <w:sz w:val="24"/>
          <w:szCs w:val="24"/>
        </w:rPr>
        <w:t xml:space="preserve"> j</w:t>
      </w:r>
      <w:r w:rsidR="00F97E94" w:rsidRPr="00231227">
        <w:rPr>
          <w:rFonts w:ascii="Times New Roman" w:hAnsi="Times New Roman"/>
          <w:sz w:val="24"/>
          <w:szCs w:val="24"/>
        </w:rPr>
        <w:t>sou</w:t>
      </w:r>
      <w:r w:rsidRPr="00231227">
        <w:rPr>
          <w:rFonts w:ascii="Times New Roman" w:hAnsi="Times New Roman"/>
          <w:sz w:val="24"/>
          <w:szCs w:val="24"/>
        </w:rPr>
        <w:t>:</w:t>
      </w:r>
    </w:p>
    <w:p w14:paraId="6BBF2866" w14:textId="75BF7C87" w:rsidR="00D42795" w:rsidRPr="00231227" w:rsidRDefault="00D42795" w:rsidP="00372E9B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27">
        <w:rPr>
          <w:rFonts w:ascii="Times New Roman" w:hAnsi="Times New Roman"/>
          <w:sz w:val="24"/>
          <w:szCs w:val="24"/>
        </w:rPr>
        <w:t>Zavedení nové kategorie povrchově kontaminovaného předmě</w:t>
      </w:r>
      <w:r w:rsidR="00D03444" w:rsidRPr="00231227">
        <w:rPr>
          <w:rFonts w:ascii="Times New Roman" w:hAnsi="Times New Roman"/>
          <w:sz w:val="24"/>
          <w:szCs w:val="24"/>
        </w:rPr>
        <w:t>tu skupiny SCO-III v SSR-6 rev.</w:t>
      </w:r>
      <w:r w:rsidRPr="00231227">
        <w:rPr>
          <w:rFonts w:ascii="Times New Roman" w:hAnsi="Times New Roman"/>
          <w:sz w:val="24"/>
          <w:szCs w:val="24"/>
        </w:rPr>
        <w:t>1. Přeprava takového předmětu podléhá v souladu s</w:t>
      </w:r>
      <w:r w:rsidR="00D03444" w:rsidRPr="00231227">
        <w:rPr>
          <w:rFonts w:ascii="Times New Roman" w:hAnsi="Times New Roman"/>
          <w:sz w:val="24"/>
          <w:szCs w:val="24"/>
        </w:rPr>
        <w:t> bodem 825</w:t>
      </w:r>
      <w:r w:rsidR="00E209EF" w:rsidRPr="00231227">
        <w:rPr>
          <w:rFonts w:ascii="Times New Roman" w:hAnsi="Times New Roman"/>
          <w:sz w:val="24"/>
          <w:szCs w:val="24"/>
        </w:rPr>
        <w:t>.</w:t>
      </w:r>
      <w:r w:rsidR="00D03444" w:rsidRPr="00231227">
        <w:rPr>
          <w:rFonts w:ascii="Times New Roman" w:hAnsi="Times New Roman"/>
          <w:sz w:val="24"/>
          <w:szCs w:val="24"/>
        </w:rPr>
        <w:t xml:space="preserve"> písm. e) SSR-6 rev.</w:t>
      </w:r>
      <w:r w:rsidR="007876E6" w:rsidRPr="00231227">
        <w:rPr>
          <w:rFonts w:ascii="Times New Roman" w:hAnsi="Times New Roman"/>
          <w:sz w:val="24"/>
          <w:szCs w:val="24"/>
        </w:rPr>
        <w:t xml:space="preserve">1 tzv. multilaterálnímu schválení. Přeprava povrchově kontaminovaného předmětu skupiny SCO-III tedy musí </w:t>
      </w:r>
      <w:r w:rsidR="00231227" w:rsidRPr="00231227">
        <w:rPr>
          <w:rFonts w:ascii="Times New Roman" w:hAnsi="Times New Roman"/>
          <w:sz w:val="24"/>
          <w:szCs w:val="24"/>
        </w:rPr>
        <w:t>být</w:t>
      </w:r>
      <w:r w:rsidR="007876E6" w:rsidRPr="00231227">
        <w:rPr>
          <w:rFonts w:ascii="Times New Roman" w:hAnsi="Times New Roman"/>
          <w:sz w:val="24"/>
          <w:szCs w:val="24"/>
        </w:rPr>
        <w:t xml:space="preserve"> v případě mezinárodní přepravy schválena nejen státem původu zásilky, ale také jakýmkoliv jiným dotčeným státem, přes jehož území přeprava probíhá.</w:t>
      </w:r>
    </w:p>
    <w:p w14:paraId="4C8F66A4" w14:textId="7144B29F" w:rsidR="007876E6" w:rsidRPr="00231227" w:rsidRDefault="007876E6" w:rsidP="00372E9B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27">
        <w:rPr>
          <w:rFonts w:ascii="Times New Roman" w:hAnsi="Times New Roman"/>
          <w:sz w:val="24"/>
          <w:szCs w:val="24"/>
        </w:rPr>
        <w:t xml:space="preserve">Napravení věcného nedostatku současně platné vyhlášky č. 379/2016 Sb. </w:t>
      </w:r>
      <w:r w:rsidR="006C1004" w:rsidRPr="00231227">
        <w:rPr>
          <w:rFonts w:ascii="Times New Roman" w:hAnsi="Times New Roman"/>
          <w:sz w:val="24"/>
          <w:szCs w:val="24"/>
        </w:rPr>
        <w:t>Dle S</w:t>
      </w:r>
      <w:r w:rsidR="00D03444" w:rsidRPr="00231227">
        <w:rPr>
          <w:rFonts w:ascii="Times New Roman" w:hAnsi="Times New Roman"/>
          <w:sz w:val="24"/>
          <w:szCs w:val="24"/>
        </w:rPr>
        <w:t>SR-6 rev.</w:t>
      </w:r>
      <w:r w:rsidRPr="00231227">
        <w:rPr>
          <w:rFonts w:ascii="Times New Roman" w:hAnsi="Times New Roman"/>
          <w:sz w:val="24"/>
          <w:szCs w:val="24"/>
        </w:rPr>
        <w:t>1 podléhají multilaterálnímu schválení nejen přepravy uvedené v § 3 odst. 2 vyhlášky č. 379/2016 Sb., ale také přepravy uvedené pod písmeny a), c)</w:t>
      </w:r>
      <w:r w:rsidR="00C84FE3" w:rsidRPr="00231227">
        <w:rPr>
          <w:rFonts w:ascii="Times New Roman" w:hAnsi="Times New Roman"/>
          <w:sz w:val="24"/>
          <w:szCs w:val="24"/>
        </w:rPr>
        <w:t xml:space="preserve"> (v obalovém souboru </w:t>
      </w:r>
      <w:proofErr w:type="gramStart"/>
      <w:r w:rsidR="00C84FE3" w:rsidRPr="00231227">
        <w:rPr>
          <w:rFonts w:ascii="Times New Roman" w:hAnsi="Times New Roman"/>
          <w:sz w:val="24"/>
          <w:szCs w:val="24"/>
        </w:rPr>
        <w:t>typu B(M)</w:t>
      </w:r>
      <w:r w:rsidRPr="00231227">
        <w:rPr>
          <w:rFonts w:ascii="Times New Roman" w:hAnsi="Times New Roman"/>
          <w:sz w:val="24"/>
          <w:szCs w:val="24"/>
        </w:rPr>
        <w:t>, d) a e) v § 3 odst.</w:t>
      </w:r>
      <w:proofErr w:type="gramEnd"/>
      <w:r w:rsidRPr="00231227">
        <w:rPr>
          <w:rFonts w:ascii="Times New Roman" w:hAnsi="Times New Roman"/>
          <w:sz w:val="24"/>
          <w:szCs w:val="24"/>
        </w:rPr>
        <w:t xml:space="preserve"> </w:t>
      </w:r>
      <w:r w:rsidR="006C1004" w:rsidRPr="00231227">
        <w:rPr>
          <w:rFonts w:ascii="Times New Roman" w:hAnsi="Times New Roman"/>
          <w:sz w:val="24"/>
          <w:szCs w:val="24"/>
        </w:rPr>
        <w:t>1 (viz bo</w:t>
      </w:r>
      <w:r w:rsidR="00D03444" w:rsidRPr="00231227">
        <w:rPr>
          <w:rFonts w:ascii="Times New Roman" w:hAnsi="Times New Roman"/>
          <w:sz w:val="24"/>
          <w:szCs w:val="24"/>
        </w:rPr>
        <w:t>d 825</w:t>
      </w:r>
      <w:r w:rsidR="00E209EF" w:rsidRPr="00231227">
        <w:rPr>
          <w:rFonts w:ascii="Times New Roman" w:hAnsi="Times New Roman"/>
          <w:sz w:val="24"/>
          <w:szCs w:val="24"/>
        </w:rPr>
        <w:t>.</w:t>
      </w:r>
      <w:r w:rsidR="00D03444" w:rsidRPr="00231227">
        <w:rPr>
          <w:rFonts w:ascii="Times New Roman" w:hAnsi="Times New Roman"/>
          <w:sz w:val="24"/>
          <w:szCs w:val="24"/>
        </w:rPr>
        <w:t xml:space="preserve"> písm. a) až d) SSR-6 rev.</w:t>
      </w:r>
      <w:r w:rsidR="006C1004" w:rsidRPr="00231227">
        <w:rPr>
          <w:rFonts w:ascii="Times New Roman" w:hAnsi="Times New Roman"/>
          <w:sz w:val="24"/>
          <w:szCs w:val="24"/>
        </w:rPr>
        <w:t>1). Z to</w:t>
      </w:r>
      <w:r w:rsidR="00E209EF" w:rsidRPr="00231227">
        <w:rPr>
          <w:rFonts w:ascii="Times New Roman" w:hAnsi="Times New Roman"/>
          <w:sz w:val="24"/>
          <w:szCs w:val="24"/>
        </w:rPr>
        <w:t>hoto důvodu byl přeformulován § </w:t>
      </w:r>
      <w:r w:rsidR="006C1004" w:rsidRPr="00231227">
        <w:rPr>
          <w:rFonts w:ascii="Times New Roman" w:hAnsi="Times New Roman"/>
          <w:sz w:val="24"/>
          <w:szCs w:val="24"/>
        </w:rPr>
        <w:t xml:space="preserve">3 odst. 2 tak, aby bylo dosaženo </w:t>
      </w:r>
      <w:r w:rsidR="00D03444" w:rsidRPr="00231227">
        <w:rPr>
          <w:rFonts w:ascii="Times New Roman" w:hAnsi="Times New Roman"/>
          <w:sz w:val="24"/>
          <w:szCs w:val="24"/>
        </w:rPr>
        <w:t>souladu s požadavky SSR-6 rev.</w:t>
      </w:r>
      <w:r w:rsidR="006C1004" w:rsidRPr="00231227">
        <w:rPr>
          <w:rFonts w:ascii="Times New Roman" w:hAnsi="Times New Roman"/>
          <w:sz w:val="24"/>
          <w:szCs w:val="24"/>
        </w:rPr>
        <w:t>1.</w:t>
      </w:r>
    </w:p>
    <w:p w14:paraId="1A386497" w14:textId="5E2C52E4" w:rsidR="009B68DB" w:rsidRPr="00231227" w:rsidRDefault="000B280F" w:rsidP="0015229B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231227">
        <w:rPr>
          <w:rFonts w:ascii="Times New Roman" w:hAnsi="Times New Roman"/>
          <w:sz w:val="24"/>
          <w:szCs w:val="24"/>
        </w:rPr>
        <w:t xml:space="preserve">Úprava ustanovení k povolení přeprav radioaktivní nebo štěpné látky plavidlem k tomu určeným. Novela atomového zákona vypustila z bodu 4 přílohy č. 1 k atomovému zákonu z povinných dokumentů předkládaných k žádosti o vydání povolení k přepravě radioaktivní nebo štěpné látky dokument „program zajištění radiační ochrany“. Informace obsažené v programu zajištění radiační ochrany jsou obsaženy také v programu systému řízení, </w:t>
      </w:r>
      <w:r w:rsidR="0015229B" w:rsidRPr="00231227">
        <w:rPr>
          <w:rFonts w:ascii="Times New Roman" w:hAnsi="Times New Roman"/>
          <w:sz w:val="24"/>
          <w:szCs w:val="24"/>
        </w:rPr>
        <w:t>který musí žadatel o vydání povolení</w:t>
      </w:r>
      <w:r w:rsidR="0015229B" w:rsidRPr="00231227">
        <w:t xml:space="preserve"> </w:t>
      </w:r>
      <w:r w:rsidR="0015229B" w:rsidRPr="00231227">
        <w:rPr>
          <w:rFonts w:ascii="Times New Roman" w:hAnsi="Times New Roman"/>
          <w:sz w:val="24"/>
          <w:szCs w:val="24"/>
        </w:rPr>
        <w:t>k přepravě radioaktivní nebo štěpné látky předkládat</w:t>
      </w:r>
      <w:r w:rsidR="00617E4D" w:rsidRPr="00231227">
        <w:rPr>
          <w:rFonts w:ascii="Times New Roman" w:hAnsi="Times New Roman"/>
          <w:sz w:val="24"/>
          <w:szCs w:val="24"/>
        </w:rPr>
        <w:t xml:space="preserve"> (tento dokument v souladu s ustanovením bodu 4 přílohy č. 1 k atomovému zákonu SÚJB schvaluje)</w:t>
      </w:r>
      <w:r w:rsidR="0015229B" w:rsidRPr="00231227">
        <w:rPr>
          <w:rFonts w:ascii="Times New Roman" w:hAnsi="Times New Roman"/>
          <w:sz w:val="24"/>
          <w:szCs w:val="24"/>
        </w:rPr>
        <w:t xml:space="preserve">. Z tohoto důvodu byl </w:t>
      </w:r>
      <w:r w:rsidR="00617E4D" w:rsidRPr="00231227">
        <w:rPr>
          <w:rFonts w:ascii="Times New Roman" w:hAnsi="Times New Roman"/>
          <w:sz w:val="24"/>
          <w:szCs w:val="24"/>
        </w:rPr>
        <w:t xml:space="preserve">duplicitní </w:t>
      </w:r>
      <w:r w:rsidR="0015229B" w:rsidRPr="00231227">
        <w:rPr>
          <w:rFonts w:ascii="Times New Roman" w:hAnsi="Times New Roman"/>
          <w:sz w:val="24"/>
          <w:szCs w:val="24"/>
        </w:rPr>
        <w:t>požadavek převzatý z</w:t>
      </w:r>
      <w:r w:rsidR="00617E4D" w:rsidRPr="00231227">
        <w:rPr>
          <w:rFonts w:ascii="Times New Roman" w:hAnsi="Times New Roman"/>
          <w:sz w:val="24"/>
          <w:szCs w:val="24"/>
        </w:rPr>
        <w:t>e</w:t>
      </w:r>
      <w:r w:rsidR="0015229B" w:rsidRPr="00231227">
        <w:rPr>
          <w:rFonts w:ascii="Times New Roman" w:hAnsi="Times New Roman"/>
          <w:sz w:val="24"/>
          <w:szCs w:val="24"/>
        </w:rPr>
        <w:t> SSR-6 z atomového zákona odstraněn. Obdobná změna je nyní provedena i v návrhu vyhlášky</w:t>
      </w:r>
      <w:r w:rsidR="00617E4D" w:rsidRPr="00231227">
        <w:rPr>
          <w:rFonts w:ascii="Times New Roman" w:hAnsi="Times New Roman"/>
          <w:sz w:val="24"/>
          <w:szCs w:val="24"/>
        </w:rPr>
        <w:t>,</w:t>
      </w:r>
      <w:r w:rsidR="0015229B" w:rsidRPr="00231227">
        <w:rPr>
          <w:rFonts w:ascii="Times New Roman" w:hAnsi="Times New Roman"/>
          <w:sz w:val="24"/>
          <w:szCs w:val="24"/>
        </w:rPr>
        <w:t xml:space="preserve"> je vypuštěn dovětek „se stanoveným programem zajištění radiační ochrany“ </w:t>
      </w:r>
      <w:r w:rsidR="00617E4D" w:rsidRPr="00231227">
        <w:rPr>
          <w:rFonts w:ascii="Times New Roman" w:hAnsi="Times New Roman"/>
          <w:sz w:val="24"/>
          <w:szCs w:val="24"/>
        </w:rPr>
        <w:t>z textu § 3 odst. 1 písm. e)</w:t>
      </w:r>
      <w:r w:rsidR="0015229B" w:rsidRPr="00231227">
        <w:rPr>
          <w:rFonts w:ascii="Times New Roman" w:hAnsi="Times New Roman"/>
          <w:sz w:val="24"/>
          <w:szCs w:val="24"/>
        </w:rPr>
        <w:t> </w:t>
      </w:r>
      <w:r w:rsidR="00617E4D" w:rsidRPr="00231227">
        <w:rPr>
          <w:rFonts w:ascii="Times New Roman" w:hAnsi="Times New Roman"/>
          <w:sz w:val="24"/>
          <w:szCs w:val="24"/>
        </w:rPr>
        <w:t xml:space="preserve">současně </w:t>
      </w:r>
      <w:r w:rsidR="0015229B" w:rsidRPr="00231227">
        <w:rPr>
          <w:rFonts w:ascii="Times New Roman" w:hAnsi="Times New Roman"/>
          <w:sz w:val="24"/>
          <w:szCs w:val="24"/>
        </w:rPr>
        <w:t>platné</w:t>
      </w:r>
      <w:r w:rsidR="00617E4D" w:rsidRPr="00231227">
        <w:rPr>
          <w:rFonts w:ascii="Times New Roman" w:hAnsi="Times New Roman"/>
          <w:sz w:val="24"/>
          <w:szCs w:val="24"/>
        </w:rPr>
        <w:t>ho</w:t>
      </w:r>
      <w:r w:rsidR="0015229B" w:rsidRPr="00231227">
        <w:rPr>
          <w:rFonts w:ascii="Times New Roman" w:hAnsi="Times New Roman"/>
          <w:sz w:val="24"/>
          <w:szCs w:val="24"/>
        </w:rPr>
        <w:t xml:space="preserve"> znění vyhlášky</w:t>
      </w:r>
      <w:r w:rsidR="00617E4D" w:rsidRPr="00231227">
        <w:rPr>
          <w:rFonts w:ascii="Times New Roman" w:hAnsi="Times New Roman"/>
          <w:sz w:val="24"/>
          <w:szCs w:val="24"/>
        </w:rPr>
        <w:t xml:space="preserve"> (nově § 3 odst. 2 písm. e) návrhu vyhlášky)</w:t>
      </w:r>
      <w:r w:rsidR="0015229B" w:rsidRPr="00231227">
        <w:rPr>
          <w:rFonts w:ascii="Times New Roman" w:hAnsi="Times New Roman"/>
          <w:sz w:val="24"/>
          <w:szCs w:val="24"/>
        </w:rPr>
        <w:t xml:space="preserve">. Relevantní informace bude mít SÚJB stále k dispozici a v souladu s nově navrženým § 3a odst. 1 písm. h) bude odkaz na schválený havarijní řád uveden i v rozhodnutí o vydání povolení k přepravě radioaktivní nebo štěpné látky, tudíž i v případě mezinárodní přepravy bude příslušný orgán státu, kterého se přeprava týká, vědět jaký program </w:t>
      </w:r>
      <w:r w:rsidR="00617E4D" w:rsidRPr="00231227">
        <w:rPr>
          <w:rFonts w:ascii="Times New Roman" w:hAnsi="Times New Roman"/>
          <w:sz w:val="24"/>
          <w:szCs w:val="24"/>
        </w:rPr>
        <w:t>(</w:t>
      </w:r>
      <w:r w:rsidR="0015229B" w:rsidRPr="00231227">
        <w:rPr>
          <w:rFonts w:ascii="Times New Roman" w:hAnsi="Times New Roman"/>
          <w:sz w:val="24"/>
          <w:szCs w:val="24"/>
        </w:rPr>
        <w:t>s jakými informacemi</w:t>
      </w:r>
      <w:r w:rsidR="00617E4D" w:rsidRPr="00231227">
        <w:rPr>
          <w:rFonts w:ascii="Times New Roman" w:hAnsi="Times New Roman"/>
          <w:sz w:val="24"/>
          <w:szCs w:val="24"/>
        </w:rPr>
        <w:t>)</w:t>
      </w:r>
      <w:r w:rsidR="0015229B" w:rsidRPr="00231227">
        <w:rPr>
          <w:rFonts w:ascii="Times New Roman" w:hAnsi="Times New Roman"/>
          <w:sz w:val="24"/>
          <w:szCs w:val="24"/>
        </w:rPr>
        <w:t xml:space="preserve"> SÚJB schválil.</w:t>
      </w:r>
    </w:p>
    <w:p w14:paraId="15EA220E" w14:textId="77777777" w:rsidR="0015229B" w:rsidRPr="0015229B" w:rsidRDefault="0015229B" w:rsidP="001522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441375F5" w14:textId="77777777" w:rsidR="0015229B" w:rsidRPr="0015229B" w:rsidRDefault="0015229B" w:rsidP="001522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2881434E" w14:textId="74707B55" w:rsidR="00DB44E7" w:rsidRPr="00251997" w:rsidRDefault="00DB44E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51997">
        <w:rPr>
          <w:rFonts w:ascii="Times New Roman" w:hAnsi="Times New Roman"/>
          <w:b/>
          <w:sz w:val="24"/>
        </w:rPr>
        <w:t>K</w:t>
      </w:r>
      <w:r w:rsidR="000E7E73" w:rsidRPr="00251997">
        <w:rPr>
          <w:rFonts w:ascii="Times New Roman" w:hAnsi="Times New Roman"/>
          <w:b/>
          <w:sz w:val="24"/>
        </w:rPr>
        <w:t xml:space="preserve"> novelizačnímu bodu </w:t>
      </w:r>
      <w:r w:rsidR="00B83ADD" w:rsidRPr="00251997">
        <w:rPr>
          <w:rFonts w:ascii="Times New Roman" w:hAnsi="Times New Roman"/>
          <w:b/>
          <w:sz w:val="24"/>
        </w:rPr>
        <w:t>4</w:t>
      </w:r>
    </w:p>
    <w:p w14:paraId="69CBA907" w14:textId="28D24946" w:rsidR="000E7E73" w:rsidRPr="009B68DB" w:rsidRDefault="009B68D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B68DB">
        <w:rPr>
          <w:rFonts w:ascii="Times New Roman" w:hAnsi="Times New Roman"/>
          <w:b/>
          <w:sz w:val="24"/>
        </w:rPr>
        <w:t>§ 3a</w:t>
      </w:r>
      <w:r w:rsidR="00F053E5">
        <w:rPr>
          <w:rFonts w:ascii="Times New Roman" w:hAnsi="Times New Roman"/>
          <w:b/>
          <w:sz w:val="24"/>
        </w:rPr>
        <w:t xml:space="preserve"> (nový)</w:t>
      </w:r>
    </w:p>
    <w:p w14:paraId="0D15C309" w14:textId="7B8B3983" w:rsidR="006D154C" w:rsidRDefault="009B68D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66C81">
        <w:rPr>
          <w:rFonts w:ascii="Times New Roman" w:hAnsi="Times New Roman"/>
          <w:sz w:val="24"/>
        </w:rPr>
        <w:t xml:space="preserve">Nově zaváděný § 3a provádí </w:t>
      </w:r>
      <w:r w:rsidR="00E66C81" w:rsidRPr="00E66C81">
        <w:rPr>
          <w:rFonts w:ascii="Times New Roman" w:hAnsi="Times New Roman"/>
          <w:sz w:val="24"/>
        </w:rPr>
        <w:t>ustanovení § 21 odst. 3 atomového zákona.</w:t>
      </w:r>
      <w:r w:rsidR="00E66C81">
        <w:rPr>
          <w:rFonts w:ascii="Times New Roman" w:hAnsi="Times New Roman"/>
          <w:sz w:val="24"/>
        </w:rPr>
        <w:t xml:space="preserve"> Zároveň je česká právní úprava uváděna do souladu s požadavky Oddílu VIII SSR</w:t>
      </w:r>
      <w:r w:rsidR="00A854C7">
        <w:rPr>
          <w:rFonts w:ascii="Times New Roman" w:hAnsi="Times New Roman"/>
          <w:sz w:val="24"/>
        </w:rPr>
        <w:t xml:space="preserve">-6 </w:t>
      </w:r>
      <w:r w:rsidR="00D03444">
        <w:rPr>
          <w:rFonts w:ascii="Times New Roman" w:hAnsi="Times New Roman"/>
          <w:sz w:val="24"/>
        </w:rPr>
        <w:t>rev.1. Oddíl VIII SSR-6 rev.</w:t>
      </w:r>
      <w:r w:rsidR="00E66C81">
        <w:rPr>
          <w:rFonts w:ascii="Times New Roman" w:hAnsi="Times New Roman"/>
          <w:sz w:val="24"/>
        </w:rPr>
        <w:t xml:space="preserve">1 stanoví podrobné požadavky na obsah jednotlivých národních </w:t>
      </w:r>
      <w:r w:rsidR="00D01041" w:rsidRPr="00D01041">
        <w:rPr>
          <w:rFonts w:ascii="Times New Roman" w:hAnsi="Times New Roman"/>
          <w:sz w:val="24"/>
        </w:rPr>
        <w:t>schválení/povolení/certifikát</w:t>
      </w:r>
      <w:r w:rsidR="00D01041">
        <w:rPr>
          <w:rFonts w:ascii="Times New Roman" w:hAnsi="Times New Roman"/>
          <w:sz w:val="24"/>
        </w:rPr>
        <w:t>ů (dle požadavků jednotlivých států, v ČR jde o povolení)</w:t>
      </w:r>
      <w:r w:rsidR="00E66C81">
        <w:rPr>
          <w:rFonts w:ascii="Times New Roman" w:hAnsi="Times New Roman"/>
          <w:sz w:val="24"/>
        </w:rPr>
        <w:t xml:space="preserve"> </w:t>
      </w:r>
      <w:r w:rsidR="00E66C81">
        <w:rPr>
          <w:rFonts w:ascii="Times New Roman" w:hAnsi="Times New Roman"/>
          <w:sz w:val="24"/>
        </w:rPr>
        <w:lastRenderedPageBreak/>
        <w:t>vydávaných v oblasti přeprav radioaktivních látek nebo štěpných látek, pravidla pro složení tzv. „</w:t>
      </w:r>
      <w:r w:rsidR="00E66C81" w:rsidRPr="00E66C81">
        <w:rPr>
          <w:rFonts w:ascii="Times New Roman" w:hAnsi="Times New Roman"/>
          <w:sz w:val="24"/>
        </w:rPr>
        <w:t>identifikační</w:t>
      </w:r>
      <w:r w:rsidR="00FC704F">
        <w:rPr>
          <w:rFonts w:ascii="Times New Roman" w:hAnsi="Times New Roman"/>
          <w:sz w:val="24"/>
        </w:rPr>
        <w:t>ho</w:t>
      </w:r>
      <w:r w:rsidR="00E66C81" w:rsidRPr="00E66C81">
        <w:rPr>
          <w:rFonts w:ascii="Times New Roman" w:hAnsi="Times New Roman"/>
          <w:sz w:val="24"/>
        </w:rPr>
        <w:t xml:space="preserve"> </w:t>
      </w:r>
      <w:r w:rsidR="00E66C81">
        <w:rPr>
          <w:rFonts w:ascii="Times New Roman" w:hAnsi="Times New Roman"/>
          <w:sz w:val="24"/>
        </w:rPr>
        <w:t>označení</w:t>
      </w:r>
      <w:r w:rsidR="00E66C81" w:rsidRPr="00E66C81">
        <w:rPr>
          <w:rFonts w:ascii="Times New Roman" w:hAnsi="Times New Roman"/>
          <w:sz w:val="24"/>
        </w:rPr>
        <w:t xml:space="preserve"> kompetentního </w:t>
      </w:r>
      <w:r w:rsidR="00E66C81">
        <w:rPr>
          <w:rFonts w:ascii="Times New Roman" w:hAnsi="Times New Roman"/>
          <w:sz w:val="24"/>
        </w:rPr>
        <w:t xml:space="preserve">orgánu státu“, </w:t>
      </w:r>
      <w:r w:rsidR="00A854C7">
        <w:rPr>
          <w:rFonts w:ascii="Times New Roman" w:hAnsi="Times New Roman"/>
          <w:sz w:val="24"/>
        </w:rPr>
        <w:t>kter</w:t>
      </w:r>
      <w:r w:rsidR="0035249C">
        <w:rPr>
          <w:rFonts w:ascii="Times New Roman" w:hAnsi="Times New Roman"/>
          <w:sz w:val="24"/>
        </w:rPr>
        <w:t>é</w:t>
      </w:r>
      <w:r w:rsidR="00E66C81">
        <w:rPr>
          <w:rFonts w:ascii="Times New Roman" w:hAnsi="Times New Roman"/>
          <w:sz w:val="24"/>
        </w:rPr>
        <w:t xml:space="preserve"> musí </w:t>
      </w:r>
      <w:r w:rsidR="00D01041">
        <w:rPr>
          <w:rFonts w:ascii="Times New Roman" w:hAnsi="Times New Roman"/>
          <w:sz w:val="24"/>
        </w:rPr>
        <w:t>každé povolení</w:t>
      </w:r>
      <w:r w:rsidR="00E66C81">
        <w:rPr>
          <w:rFonts w:ascii="Times New Roman" w:hAnsi="Times New Roman"/>
          <w:sz w:val="24"/>
        </w:rPr>
        <w:t xml:space="preserve"> vydan</w:t>
      </w:r>
      <w:r w:rsidR="00D01041">
        <w:rPr>
          <w:rFonts w:ascii="Times New Roman" w:hAnsi="Times New Roman"/>
          <w:sz w:val="24"/>
        </w:rPr>
        <w:t>é</w:t>
      </w:r>
      <w:r w:rsidR="00E66C81">
        <w:rPr>
          <w:rFonts w:ascii="Times New Roman" w:hAnsi="Times New Roman"/>
          <w:sz w:val="24"/>
        </w:rPr>
        <w:t xml:space="preserve"> příslušným orgánem státu původu obsahovat. Dále stanoví konkrétní </w:t>
      </w:r>
      <w:r w:rsidR="00F97E94">
        <w:rPr>
          <w:rFonts w:ascii="Times New Roman" w:hAnsi="Times New Roman"/>
          <w:sz w:val="24"/>
        </w:rPr>
        <w:t>podmínky</w:t>
      </w:r>
      <w:r w:rsidR="0035249C">
        <w:rPr>
          <w:rFonts w:ascii="Times New Roman" w:hAnsi="Times New Roman"/>
          <w:sz w:val="24"/>
        </w:rPr>
        <w:t xml:space="preserve"> jednotlivých druhů přeprav</w:t>
      </w:r>
      <w:r w:rsidR="00E66C81">
        <w:rPr>
          <w:rFonts w:ascii="Times New Roman" w:hAnsi="Times New Roman"/>
          <w:sz w:val="24"/>
        </w:rPr>
        <w:t xml:space="preserve">, které musí </w:t>
      </w:r>
      <w:r w:rsidR="00D01041">
        <w:rPr>
          <w:rFonts w:ascii="Times New Roman" w:hAnsi="Times New Roman"/>
          <w:sz w:val="24"/>
        </w:rPr>
        <w:t>povolení</w:t>
      </w:r>
      <w:r w:rsidR="00E66C81">
        <w:rPr>
          <w:rFonts w:ascii="Times New Roman" w:hAnsi="Times New Roman"/>
          <w:sz w:val="24"/>
        </w:rPr>
        <w:t xml:space="preserve"> vydan</w:t>
      </w:r>
      <w:r w:rsidR="00D01041">
        <w:rPr>
          <w:rFonts w:ascii="Times New Roman" w:hAnsi="Times New Roman"/>
          <w:sz w:val="24"/>
        </w:rPr>
        <w:t>é</w:t>
      </w:r>
      <w:r w:rsidR="00E66C81">
        <w:rPr>
          <w:rFonts w:ascii="Times New Roman" w:hAnsi="Times New Roman"/>
          <w:sz w:val="24"/>
        </w:rPr>
        <w:t xml:space="preserve"> kompetentním orgánem pro jednotlivé druhy přeprav obsahovat. Jednotná úprava vydaných </w:t>
      </w:r>
      <w:r w:rsidR="00D01041">
        <w:rPr>
          <w:rFonts w:ascii="Times New Roman" w:hAnsi="Times New Roman"/>
          <w:sz w:val="24"/>
        </w:rPr>
        <w:t>povolení</w:t>
      </w:r>
      <w:r w:rsidR="00E66C81">
        <w:rPr>
          <w:rFonts w:ascii="Times New Roman" w:hAnsi="Times New Roman"/>
          <w:sz w:val="24"/>
        </w:rPr>
        <w:t xml:space="preserve"> a minimální </w:t>
      </w:r>
      <w:r w:rsidR="007B258E">
        <w:rPr>
          <w:rFonts w:ascii="Times New Roman" w:hAnsi="Times New Roman"/>
          <w:sz w:val="24"/>
        </w:rPr>
        <w:t>obsahové náležitosti jsou nezbytné pro posouzení, zda jsou v případě mezinárodní přepravy splněny všechny legislativní požadavky státu, přes jehož území má přeprava radioaktivních nebo štěpných látek probíhat.</w:t>
      </w:r>
    </w:p>
    <w:p w14:paraId="07456394" w14:textId="4491965D" w:rsidR="007B258E" w:rsidRPr="00E5451C" w:rsidRDefault="007B258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2B6874B7" w14:textId="48ED3163" w:rsidR="00B50F2E" w:rsidRDefault="007F6755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5451C">
        <w:rPr>
          <w:rFonts w:ascii="Times New Roman" w:hAnsi="Times New Roman"/>
          <w:b/>
          <w:sz w:val="24"/>
        </w:rPr>
        <w:t>K novelizačním bod</w:t>
      </w:r>
      <w:r w:rsidR="00E5451C" w:rsidRPr="00E5451C">
        <w:rPr>
          <w:rFonts w:ascii="Times New Roman" w:hAnsi="Times New Roman"/>
          <w:b/>
          <w:sz w:val="24"/>
        </w:rPr>
        <w:t>ům</w:t>
      </w:r>
      <w:r w:rsidRPr="00E5451C">
        <w:rPr>
          <w:rFonts w:ascii="Times New Roman" w:hAnsi="Times New Roman"/>
          <w:b/>
          <w:sz w:val="24"/>
        </w:rPr>
        <w:t xml:space="preserve"> </w:t>
      </w:r>
      <w:r w:rsidR="00E5451C" w:rsidRPr="00E5451C">
        <w:rPr>
          <w:rFonts w:ascii="Times New Roman" w:hAnsi="Times New Roman"/>
          <w:b/>
          <w:sz w:val="24"/>
        </w:rPr>
        <w:t>5 až 14</w:t>
      </w:r>
      <w:r w:rsidR="00D3014A">
        <w:rPr>
          <w:rFonts w:ascii="Times New Roman" w:hAnsi="Times New Roman"/>
          <w:b/>
          <w:sz w:val="24"/>
        </w:rPr>
        <w:t>,</w:t>
      </w:r>
      <w:r w:rsidR="00D3014A" w:rsidRPr="00D3014A">
        <w:t xml:space="preserve"> </w:t>
      </w:r>
      <w:r w:rsidR="00D3014A" w:rsidRPr="00D3014A">
        <w:rPr>
          <w:rFonts w:ascii="Times New Roman" w:hAnsi="Times New Roman"/>
          <w:b/>
          <w:sz w:val="24"/>
        </w:rPr>
        <w:t>1</w:t>
      </w:r>
      <w:r w:rsidR="009B2C16">
        <w:rPr>
          <w:rFonts w:ascii="Times New Roman" w:hAnsi="Times New Roman"/>
          <w:b/>
          <w:sz w:val="24"/>
        </w:rPr>
        <w:t>7</w:t>
      </w:r>
      <w:r w:rsidR="00D3014A" w:rsidRPr="00D3014A">
        <w:rPr>
          <w:rFonts w:ascii="Times New Roman" w:hAnsi="Times New Roman"/>
          <w:b/>
          <w:sz w:val="24"/>
        </w:rPr>
        <w:t xml:space="preserve"> až</w:t>
      </w:r>
      <w:r w:rsidR="00E253E2">
        <w:rPr>
          <w:rFonts w:ascii="Times New Roman" w:hAnsi="Times New Roman"/>
          <w:b/>
          <w:sz w:val="24"/>
        </w:rPr>
        <w:t xml:space="preserve"> 1</w:t>
      </w:r>
      <w:r w:rsidR="009B2C16">
        <w:rPr>
          <w:rFonts w:ascii="Times New Roman" w:hAnsi="Times New Roman"/>
          <w:b/>
          <w:sz w:val="24"/>
        </w:rPr>
        <w:t>9</w:t>
      </w:r>
      <w:r w:rsidR="00E253E2">
        <w:rPr>
          <w:rFonts w:ascii="Times New Roman" w:hAnsi="Times New Roman"/>
          <w:b/>
          <w:sz w:val="24"/>
        </w:rPr>
        <w:t>, 2</w:t>
      </w:r>
      <w:r w:rsidR="009B2C16">
        <w:rPr>
          <w:rFonts w:ascii="Times New Roman" w:hAnsi="Times New Roman"/>
          <w:b/>
          <w:sz w:val="24"/>
        </w:rPr>
        <w:t>1</w:t>
      </w:r>
      <w:r w:rsidR="00E253E2">
        <w:rPr>
          <w:rFonts w:ascii="Times New Roman" w:hAnsi="Times New Roman"/>
          <w:b/>
          <w:sz w:val="24"/>
        </w:rPr>
        <w:t xml:space="preserve"> a</w:t>
      </w:r>
      <w:r w:rsidR="00D3014A" w:rsidRPr="00D3014A">
        <w:rPr>
          <w:rFonts w:ascii="Times New Roman" w:hAnsi="Times New Roman"/>
          <w:b/>
          <w:sz w:val="24"/>
        </w:rPr>
        <w:t xml:space="preserve"> 2</w:t>
      </w:r>
      <w:r w:rsidR="009B2C16">
        <w:rPr>
          <w:rFonts w:ascii="Times New Roman" w:hAnsi="Times New Roman"/>
          <w:b/>
          <w:sz w:val="24"/>
        </w:rPr>
        <w:t>2</w:t>
      </w:r>
    </w:p>
    <w:p w14:paraId="0EBBF913" w14:textId="0B81D18B" w:rsidR="00D3339B" w:rsidRDefault="00D3339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3339B">
        <w:rPr>
          <w:rFonts w:ascii="Times New Roman" w:hAnsi="Times New Roman"/>
          <w:b/>
          <w:sz w:val="24"/>
        </w:rPr>
        <w:t>§ 4 odst. 3</w:t>
      </w:r>
      <w:r w:rsidR="00666DBB">
        <w:rPr>
          <w:rFonts w:ascii="Times New Roman" w:hAnsi="Times New Roman"/>
          <w:b/>
          <w:sz w:val="24"/>
        </w:rPr>
        <w:t>;</w:t>
      </w:r>
      <w:r>
        <w:rPr>
          <w:rFonts w:ascii="Times New Roman" w:hAnsi="Times New Roman"/>
          <w:b/>
          <w:sz w:val="24"/>
        </w:rPr>
        <w:t xml:space="preserve"> § 4 odst. 4</w:t>
      </w:r>
      <w:r w:rsidR="00666DBB">
        <w:rPr>
          <w:rFonts w:ascii="Times New Roman" w:hAnsi="Times New Roman"/>
          <w:b/>
          <w:sz w:val="24"/>
        </w:rPr>
        <w:t>;</w:t>
      </w:r>
      <w:r>
        <w:rPr>
          <w:rFonts w:ascii="Times New Roman" w:hAnsi="Times New Roman"/>
          <w:b/>
          <w:sz w:val="24"/>
        </w:rPr>
        <w:t xml:space="preserve"> </w:t>
      </w:r>
      <w:r w:rsidRPr="00D3339B">
        <w:rPr>
          <w:rFonts w:ascii="Times New Roman" w:hAnsi="Times New Roman"/>
          <w:b/>
          <w:sz w:val="24"/>
        </w:rPr>
        <w:t>§ 6 odst. 1 písm. b) bod 2</w:t>
      </w:r>
      <w:r w:rsidR="00D3014A">
        <w:rPr>
          <w:rFonts w:ascii="Times New Roman" w:hAnsi="Times New Roman"/>
          <w:b/>
          <w:sz w:val="24"/>
        </w:rPr>
        <w:t xml:space="preserve">; </w:t>
      </w:r>
      <w:r w:rsidR="00D3014A" w:rsidRPr="00D3014A">
        <w:rPr>
          <w:rFonts w:ascii="Times New Roman" w:hAnsi="Times New Roman"/>
          <w:b/>
          <w:sz w:val="24"/>
        </w:rPr>
        <w:t>§ 7 odst. 2 písm. e); § 11 odst. 1 písm. b); § 11 odst. 1 písm. c); § 12 odst. 2 písm. b); § 12 odst. 2 písm. c)</w:t>
      </w:r>
    </w:p>
    <w:p w14:paraId="544A9309" w14:textId="06F59616" w:rsidR="00D3339B" w:rsidRDefault="00DC45D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 důsledku zapracování změny </w:t>
      </w:r>
      <w:r w:rsidR="00D03444">
        <w:rPr>
          <w:rFonts w:ascii="Times New Roman" w:hAnsi="Times New Roman"/>
          <w:sz w:val="24"/>
        </w:rPr>
        <w:t>provedené v bodu 601</w:t>
      </w:r>
      <w:r w:rsidR="00D01041">
        <w:rPr>
          <w:rFonts w:ascii="Times New Roman" w:hAnsi="Times New Roman"/>
          <w:sz w:val="24"/>
        </w:rPr>
        <w:t>.</w:t>
      </w:r>
      <w:r w:rsidR="00D03444">
        <w:rPr>
          <w:rFonts w:ascii="Times New Roman" w:hAnsi="Times New Roman"/>
          <w:sz w:val="24"/>
        </w:rPr>
        <w:t xml:space="preserve"> SSR-6 rev.</w:t>
      </w:r>
      <w:r>
        <w:rPr>
          <w:rFonts w:ascii="Times New Roman" w:hAnsi="Times New Roman"/>
          <w:sz w:val="24"/>
        </w:rPr>
        <w:t xml:space="preserve">1 (tj. v důsledku zrušení požadavků na radioaktivní látku s nízkou hmotnostní aktivitou skupiny LSA-III) – je nutné přečíslovat celou část I přílohy č. 1 k vyhlášce a odpovídajícím způsobem také upravit odkazy na tuto přílohu. </w:t>
      </w:r>
    </w:p>
    <w:p w14:paraId="168B8AE2" w14:textId="77777777" w:rsidR="00D01041" w:rsidRPr="00D3339B" w:rsidRDefault="00D01041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01BF6B" w14:textId="19178DBC" w:rsidR="006D154C" w:rsidRPr="00DC45D9" w:rsidRDefault="004777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C45D9">
        <w:rPr>
          <w:rFonts w:ascii="Times New Roman" w:hAnsi="Times New Roman"/>
          <w:b/>
          <w:sz w:val="24"/>
        </w:rPr>
        <w:t>K novelizačním bod</w:t>
      </w:r>
      <w:r w:rsidR="009B2C16">
        <w:rPr>
          <w:rFonts w:ascii="Times New Roman" w:hAnsi="Times New Roman"/>
          <w:b/>
          <w:sz w:val="24"/>
        </w:rPr>
        <w:t>ům 15 a</w:t>
      </w:r>
      <w:r w:rsidR="00DC45D9" w:rsidRPr="00DC45D9">
        <w:rPr>
          <w:rFonts w:ascii="Times New Roman" w:hAnsi="Times New Roman"/>
          <w:b/>
          <w:sz w:val="24"/>
        </w:rPr>
        <w:t xml:space="preserve"> 1</w:t>
      </w:r>
      <w:r w:rsidR="009B2C16">
        <w:rPr>
          <w:rFonts w:ascii="Times New Roman" w:hAnsi="Times New Roman"/>
          <w:b/>
          <w:sz w:val="24"/>
        </w:rPr>
        <w:t>6</w:t>
      </w:r>
    </w:p>
    <w:p w14:paraId="1F7C259C" w14:textId="191CD2F1" w:rsidR="00DC45D9" w:rsidRPr="00DC45D9" w:rsidRDefault="00DC45D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C45D9">
        <w:rPr>
          <w:rFonts w:ascii="Times New Roman" w:hAnsi="Times New Roman"/>
          <w:b/>
          <w:sz w:val="24"/>
        </w:rPr>
        <w:t xml:space="preserve">§ 7 odst. 2 písm. </w:t>
      </w:r>
      <w:r w:rsidR="009B2C16">
        <w:rPr>
          <w:rFonts w:ascii="Times New Roman" w:hAnsi="Times New Roman"/>
          <w:b/>
          <w:sz w:val="24"/>
        </w:rPr>
        <w:t>d) a</w:t>
      </w:r>
      <w:r w:rsidR="006A5F18">
        <w:rPr>
          <w:rFonts w:ascii="Times New Roman" w:hAnsi="Times New Roman"/>
          <w:b/>
          <w:sz w:val="24"/>
        </w:rPr>
        <w:t xml:space="preserve"> písm.</w:t>
      </w:r>
      <w:r w:rsidR="009B2C16">
        <w:rPr>
          <w:rFonts w:ascii="Times New Roman" w:hAnsi="Times New Roman"/>
          <w:b/>
          <w:sz w:val="24"/>
        </w:rPr>
        <w:t xml:space="preserve"> </w:t>
      </w:r>
      <w:r w:rsidRPr="00DC45D9">
        <w:rPr>
          <w:rFonts w:ascii="Times New Roman" w:hAnsi="Times New Roman"/>
          <w:b/>
          <w:sz w:val="24"/>
        </w:rPr>
        <w:t xml:space="preserve">e) </w:t>
      </w:r>
    </w:p>
    <w:p w14:paraId="5F31AED1" w14:textId="1F7324D8" w:rsidR="008F4499" w:rsidRDefault="00DC45D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C45D9">
        <w:rPr>
          <w:rFonts w:ascii="Times New Roman" w:hAnsi="Times New Roman"/>
          <w:sz w:val="24"/>
        </w:rPr>
        <w:t>Ustanovení § 7 odst. 2 písm. e) odkazovalo na bod 80 přílohy č. 4 k vyhlášce. Tento bod stanovil, že přeprava</w:t>
      </w:r>
      <w:r w:rsidR="00936949">
        <w:rPr>
          <w:rFonts w:ascii="Times New Roman" w:hAnsi="Times New Roman"/>
          <w:sz w:val="24"/>
        </w:rPr>
        <w:t xml:space="preserve"> radioaktivní nebo štěpné látky</w:t>
      </w:r>
      <w:r w:rsidRPr="00DC45D9">
        <w:rPr>
          <w:rFonts w:ascii="Times New Roman" w:hAnsi="Times New Roman"/>
          <w:sz w:val="24"/>
        </w:rPr>
        <w:t xml:space="preserve"> poštou je v České republice zakázána. </w:t>
      </w:r>
      <w:r w:rsidR="00936949">
        <w:rPr>
          <w:rFonts w:ascii="Times New Roman" w:hAnsi="Times New Roman"/>
          <w:sz w:val="24"/>
        </w:rPr>
        <w:t xml:space="preserve">Z důvodu respektování výhrady zákona byl zákaz přeprav radioaktivních nebo štěpných látek </w:t>
      </w:r>
      <w:r w:rsidR="00BE427A">
        <w:rPr>
          <w:rFonts w:ascii="Times New Roman" w:hAnsi="Times New Roman"/>
          <w:sz w:val="24"/>
        </w:rPr>
        <w:t xml:space="preserve">jako radioaktivní zásilky </w:t>
      </w:r>
      <w:r w:rsidR="00936949">
        <w:rPr>
          <w:rFonts w:ascii="Times New Roman" w:hAnsi="Times New Roman"/>
          <w:sz w:val="24"/>
        </w:rPr>
        <w:t xml:space="preserve">poskytovateli poštovních služeb přesunut do § 7 odst. 7 atomového zákona. </w:t>
      </w:r>
      <w:r w:rsidR="00BE427A">
        <w:rPr>
          <w:rFonts w:ascii="Times New Roman" w:hAnsi="Times New Roman"/>
          <w:sz w:val="24"/>
        </w:rPr>
        <w:t>Je tedy nutné odstranit ustanovení o zákazu přepravy radioaktivních nebo štěpných látek poštou z vyhlášky č. 379/2016 Sb.</w:t>
      </w:r>
    </w:p>
    <w:p w14:paraId="1F592426" w14:textId="2C44B183" w:rsidR="00D3014A" w:rsidRDefault="00D3014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5AAE34" w14:textId="5CEDD41F" w:rsidR="00E253E2" w:rsidRPr="00E253E2" w:rsidRDefault="00E253E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253E2">
        <w:rPr>
          <w:rFonts w:ascii="Times New Roman" w:hAnsi="Times New Roman"/>
          <w:b/>
          <w:sz w:val="24"/>
        </w:rPr>
        <w:t xml:space="preserve">K novelizačnímu bodu </w:t>
      </w:r>
      <w:r w:rsidR="00AE3707">
        <w:rPr>
          <w:rFonts w:ascii="Times New Roman" w:hAnsi="Times New Roman"/>
          <w:b/>
          <w:sz w:val="24"/>
        </w:rPr>
        <w:t>20</w:t>
      </w:r>
    </w:p>
    <w:p w14:paraId="54E3A752" w14:textId="7BE4D8CD" w:rsidR="00E253E2" w:rsidRDefault="00E253E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253E2">
        <w:rPr>
          <w:rFonts w:ascii="Times New Roman" w:hAnsi="Times New Roman"/>
          <w:b/>
          <w:sz w:val="24"/>
        </w:rPr>
        <w:t>§ 11 odst. 2</w:t>
      </w:r>
    </w:p>
    <w:p w14:paraId="155E3074" w14:textId="24278FE2" w:rsidR="00E253E2" w:rsidRDefault="00E253E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253E2">
        <w:rPr>
          <w:rFonts w:ascii="Times New Roman" w:hAnsi="Times New Roman"/>
          <w:sz w:val="24"/>
        </w:rPr>
        <w:t>Ustanovení § 11 odst. 2 bylo upraveno – došlo k aktualizaci odkazů na přečíslované body části I přílohy č. 1 k vyhlášce.</w:t>
      </w:r>
      <w:r>
        <w:rPr>
          <w:rFonts w:ascii="Times New Roman" w:hAnsi="Times New Roman"/>
          <w:sz w:val="24"/>
        </w:rPr>
        <w:t xml:space="preserve"> Dále bylo v souladu s bodem 803</w:t>
      </w:r>
      <w:r w:rsidR="00AE37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SSR-6 rev.1</w:t>
      </w:r>
      <w:r w:rsidRPr="00E253E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doplněno, že </w:t>
      </w:r>
      <w:r w:rsidRPr="00E253E2">
        <w:rPr>
          <w:rFonts w:ascii="Times New Roman" w:hAnsi="Times New Roman"/>
          <w:sz w:val="24"/>
        </w:rPr>
        <w:t xml:space="preserve">radioaktivní látka s malou </w:t>
      </w:r>
      <w:proofErr w:type="spellStart"/>
      <w:r w:rsidRPr="00E253E2">
        <w:rPr>
          <w:rFonts w:ascii="Times New Roman" w:hAnsi="Times New Roman"/>
          <w:sz w:val="24"/>
        </w:rPr>
        <w:t>rozptýlitelností</w:t>
      </w:r>
      <w:proofErr w:type="spellEnd"/>
      <w:r w:rsidRPr="00E253E2">
        <w:rPr>
          <w:rFonts w:ascii="Times New Roman" w:hAnsi="Times New Roman"/>
          <w:sz w:val="24"/>
        </w:rPr>
        <w:t>, která má vlastnosti uvedené v bodu 4 části I přílohy č. 1 k</w:t>
      </w:r>
      <w:r>
        <w:rPr>
          <w:rFonts w:ascii="Times New Roman" w:hAnsi="Times New Roman"/>
          <w:sz w:val="24"/>
        </w:rPr>
        <w:t> </w:t>
      </w:r>
      <w:r w:rsidRPr="00E253E2">
        <w:rPr>
          <w:rFonts w:ascii="Times New Roman" w:hAnsi="Times New Roman"/>
          <w:sz w:val="24"/>
        </w:rPr>
        <w:t>vyhlášce</w:t>
      </w:r>
      <w:r>
        <w:rPr>
          <w:rFonts w:ascii="Times New Roman" w:hAnsi="Times New Roman"/>
          <w:sz w:val="24"/>
        </w:rPr>
        <w:t xml:space="preserve"> podléhá</w:t>
      </w:r>
      <w:r w:rsidRPr="00E253E2">
        <w:rPr>
          <w:rFonts w:ascii="Times New Roman" w:hAnsi="Times New Roman"/>
          <w:sz w:val="24"/>
        </w:rPr>
        <w:t xml:space="preserve"> v případ</w:t>
      </w:r>
      <w:r>
        <w:rPr>
          <w:rFonts w:ascii="Times New Roman" w:hAnsi="Times New Roman"/>
          <w:sz w:val="24"/>
        </w:rPr>
        <w:t xml:space="preserve">ě mezinárodní přepravy </w:t>
      </w:r>
      <w:r w:rsidRPr="00E253E2">
        <w:rPr>
          <w:rFonts w:ascii="Times New Roman" w:hAnsi="Times New Roman"/>
          <w:sz w:val="24"/>
        </w:rPr>
        <w:t>také schválení typu příslušným orgánem s</w:t>
      </w:r>
      <w:r>
        <w:rPr>
          <w:rFonts w:ascii="Times New Roman" w:hAnsi="Times New Roman"/>
          <w:sz w:val="24"/>
        </w:rPr>
        <w:t>tátu, kterého se přeprava týká.</w:t>
      </w:r>
    </w:p>
    <w:p w14:paraId="3F29387B" w14:textId="77777777" w:rsidR="00E253E2" w:rsidRPr="00E253E2" w:rsidRDefault="00E253E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3831826" w14:textId="3D95430E" w:rsidR="00DB44E7" w:rsidRPr="00D03444" w:rsidRDefault="00B3757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03444">
        <w:rPr>
          <w:rFonts w:ascii="Times New Roman" w:hAnsi="Times New Roman"/>
          <w:b/>
          <w:sz w:val="24"/>
        </w:rPr>
        <w:t xml:space="preserve">K novelizačnímu bodu </w:t>
      </w:r>
      <w:r w:rsidR="0024136D">
        <w:rPr>
          <w:rFonts w:ascii="Times New Roman" w:hAnsi="Times New Roman"/>
          <w:b/>
          <w:sz w:val="24"/>
        </w:rPr>
        <w:t>23</w:t>
      </w:r>
    </w:p>
    <w:p w14:paraId="1580F21D" w14:textId="6EAAF0A0" w:rsidR="00D03444" w:rsidRDefault="00D0344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</w:t>
      </w:r>
      <w:r w:rsidRPr="00D03444">
        <w:rPr>
          <w:rFonts w:ascii="Times New Roman" w:hAnsi="Times New Roman"/>
          <w:b/>
          <w:sz w:val="24"/>
        </w:rPr>
        <w:t xml:space="preserve"> č. 1</w:t>
      </w:r>
      <w:r>
        <w:rPr>
          <w:rFonts w:ascii="Times New Roman" w:hAnsi="Times New Roman"/>
          <w:b/>
          <w:sz w:val="24"/>
        </w:rPr>
        <w:t>,</w:t>
      </w:r>
      <w:r w:rsidR="000B280F">
        <w:rPr>
          <w:rFonts w:ascii="Times New Roman" w:hAnsi="Times New Roman"/>
          <w:b/>
          <w:sz w:val="24"/>
        </w:rPr>
        <w:t xml:space="preserve"> část</w:t>
      </w:r>
      <w:r w:rsidRPr="00D03444">
        <w:rPr>
          <w:rFonts w:ascii="Times New Roman" w:hAnsi="Times New Roman"/>
          <w:b/>
          <w:sz w:val="24"/>
        </w:rPr>
        <w:t xml:space="preserve"> I</w:t>
      </w:r>
      <w:r>
        <w:rPr>
          <w:rFonts w:ascii="Times New Roman" w:hAnsi="Times New Roman"/>
          <w:b/>
          <w:sz w:val="24"/>
        </w:rPr>
        <w:t>,</w:t>
      </w:r>
      <w:r w:rsidRPr="00D0344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bod 1 a </w:t>
      </w:r>
      <w:proofErr w:type="gramStart"/>
      <w:r w:rsidRPr="00D03444">
        <w:rPr>
          <w:rFonts w:ascii="Times New Roman" w:hAnsi="Times New Roman"/>
          <w:b/>
          <w:sz w:val="24"/>
        </w:rPr>
        <w:t>nadpis I.1.1</w:t>
      </w:r>
      <w:proofErr w:type="gramEnd"/>
      <w:r w:rsidRPr="00D03444">
        <w:rPr>
          <w:rFonts w:ascii="Times New Roman" w:hAnsi="Times New Roman"/>
          <w:b/>
          <w:sz w:val="24"/>
        </w:rPr>
        <w:t xml:space="preserve">. </w:t>
      </w:r>
    </w:p>
    <w:p w14:paraId="00004E46" w14:textId="35334D3A" w:rsidR="00304B2C" w:rsidRDefault="00D03444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B81">
        <w:rPr>
          <w:rFonts w:ascii="Times New Roman" w:hAnsi="Times New Roman"/>
          <w:sz w:val="24"/>
          <w:szCs w:val="24"/>
        </w:rPr>
        <w:t xml:space="preserve">V SSR-6 rev.1 došlo k revizi požadavků kladených na </w:t>
      </w:r>
      <w:r w:rsidR="009A7B81" w:rsidRPr="009A7B81">
        <w:rPr>
          <w:rFonts w:ascii="Times New Roman" w:hAnsi="Times New Roman"/>
          <w:sz w:val="24"/>
          <w:szCs w:val="24"/>
        </w:rPr>
        <w:t>radioaktivní látky s nízkou hmotnostní aktivi</w:t>
      </w:r>
      <w:r w:rsidR="009A7B81">
        <w:rPr>
          <w:rFonts w:ascii="Times New Roman" w:hAnsi="Times New Roman"/>
          <w:sz w:val="24"/>
          <w:szCs w:val="24"/>
        </w:rPr>
        <w:t xml:space="preserve">tou </w:t>
      </w:r>
      <w:r w:rsidR="009A7B81" w:rsidRPr="009A7B81">
        <w:rPr>
          <w:rFonts w:ascii="Times New Roman" w:hAnsi="Times New Roman"/>
          <w:sz w:val="24"/>
          <w:szCs w:val="24"/>
        </w:rPr>
        <w:t>skupiny LSA-II a</w:t>
      </w:r>
      <w:r w:rsidR="006E0982">
        <w:rPr>
          <w:rFonts w:ascii="Times New Roman" w:hAnsi="Times New Roman"/>
          <w:sz w:val="24"/>
          <w:szCs w:val="24"/>
        </w:rPr>
        <w:t xml:space="preserve"> LSA-</w:t>
      </w:r>
      <w:r w:rsidRPr="009A7B81">
        <w:rPr>
          <w:rFonts w:ascii="Times New Roman" w:hAnsi="Times New Roman"/>
          <w:sz w:val="24"/>
          <w:szCs w:val="24"/>
        </w:rPr>
        <w:t>III a k vypuštění požadavku na zkoušku vyluhovatelnosti.</w:t>
      </w:r>
      <w:r w:rsidR="009A7B81" w:rsidRPr="009A7B81">
        <w:rPr>
          <w:rFonts w:ascii="Times New Roman" w:hAnsi="Times New Roman"/>
          <w:sz w:val="24"/>
          <w:szCs w:val="24"/>
        </w:rPr>
        <w:t xml:space="preserve"> Dosud byl koncept radioaktivní látky s nízkou hmotnostní aktivitou skupiny LSA-II založen na velmi konzervativním a pragmatickém předpokladu, že v prašné atmosféře nelze vdechnout více než 10 mg</w:t>
      </w:r>
      <w:r w:rsidR="009A7B81">
        <w:rPr>
          <w:rFonts w:ascii="Times New Roman" w:hAnsi="Times New Roman"/>
          <w:sz w:val="24"/>
          <w:szCs w:val="24"/>
        </w:rPr>
        <w:t xml:space="preserve"> této látky</w:t>
      </w:r>
      <w:r w:rsidR="009A7B81" w:rsidRPr="009A7B81">
        <w:rPr>
          <w:rFonts w:ascii="Times New Roman" w:hAnsi="Times New Roman"/>
          <w:sz w:val="24"/>
          <w:szCs w:val="24"/>
        </w:rPr>
        <w:t xml:space="preserve">. </w:t>
      </w:r>
      <w:r w:rsidR="00C317CC">
        <w:rPr>
          <w:rFonts w:ascii="Times New Roman" w:hAnsi="Times New Roman"/>
          <w:sz w:val="24"/>
          <w:szCs w:val="24"/>
        </w:rPr>
        <w:t>Na základě tohoto předpokladu byla</w:t>
      </w:r>
      <w:r w:rsidR="00304B2C">
        <w:rPr>
          <w:rFonts w:ascii="Times New Roman" w:hAnsi="Times New Roman"/>
          <w:sz w:val="24"/>
          <w:szCs w:val="24"/>
        </w:rPr>
        <w:t xml:space="preserve"> stanovena</w:t>
      </w:r>
      <w:r w:rsidR="00C317CC">
        <w:rPr>
          <w:rFonts w:ascii="Times New Roman" w:hAnsi="Times New Roman"/>
          <w:sz w:val="24"/>
          <w:szCs w:val="24"/>
        </w:rPr>
        <w:t xml:space="preserve"> přípustná</w:t>
      </w:r>
      <w:r w:rsidR="00304B2C">
        <w:rPr>
          <w:rFonts w:ascii="Times New Roman" w:hAnsi="Times New Roman"/>
          <w:sz w:val="24"/>
          <w:szCs w:val="24"/>
        </w:rPr>
        <w:t xml:space="preserve"> průměrná</w:t>
      </w:r>
      <w:r w:rsidR="00C317CC">
        <w:rPr>
          <w:rFonts w:ascii="Times New Roman" w:hAnsi="Times New Roman"/>
          <w:sz w:val="24"/>
          <w:szCs w:val="24"/>
        </w:rPr>
        <w:t xml:space="preserve"> </w:t>
      </w:r>
      <w:r w:rsidR="00304B2C">
        <w:rPr>
          <w:rFonts w:ascii="Times New Roman" w:hAnsi="Times New Roman"/>
          <w:sz w:val="24"/>
          <w:szCs w:val="24"/>
        </w:rPr>
        <w:t>specifická</w:t>
      </w:r>
      <w:r w:rsidR="00C317CC">
        <w:rPr>
          <w:rFonts w:ascii="Times New Roman" w:hAnsi="Times New Roman"/>
          <w:sz w:val="24"/>
          <w:szCs w:val="24"/>
        </w:rPr>
        <w:t xml:space="preserve"> </w:t>
      </w:r>
      <w:r w:rsidR="009A7B81" w:rsidRPr="009A7B81">
        <w:rPr>
          <w:rFonts w:ascii="Times New Roman" w:hAnsi="Times New Roman"/>
          <w:sz w:val="24"/>
          <w:szCs w:val="24"/>
        </w:rPr>
        <w:t>aktivit</w:t>
      </w:r>
      <w:r w:rsidR="00C317CC">
        <w:rPr>
          <w:rFonts w:ascii="Times New Roman" w:hAnsi="Times New Roman"/>
          <w:sz w:val="24"/>
          <w:szCs w:val="24"/>
        </w:rPr>
        <w:t>a</w:t>
      </w:r>
      <w:r w:rsidR="009A7B81" w:rsidRPr="009A7B81">
        <w:rPr>
          <w:rFonts w:ascii="Times New Roman" w:hAnsi="Times New Roman"/>
          <w:sz w:val="24"/>
          <w:szCs w:val="24"/>
        </w:rPr>
        <w:t xml:space="preserve"> pro materiál LSA-II </w:t>
      </w:r>
      <w:r w:rsidR="00103B01" w:rsidRPr="00103B01">
        <w:rPr>
          <w:rFonts w:ascii="Times New Roman" w:hAnsi="Times New Roman"/>
          <w:sz w:val="24"/>
          <w:szCs w:val="24"/>
        </w:rPr>
        <w:t>10</w:t>
      </w:r>
      <w:r w:rsidR="00103B01" w:rsidRPr="00103B01">
        <w:rPr>
          <w:rFonts w:ascii="Times New Roman" w:hAnsi="Times New Roman"/>
          <w:sz w:val="24"/>
          <w:szCs w:val="24"/>
          <w:vertAlign w:val="superscript"/>
        </w:rPr>
        <w:t>-4</w:t>
      </w:r>
      <w:r w:rsidR="00103B01" w:rsidRPr="00103B01">
        <w:rPr>
          <w:rFonts w:ascii="Times New Roman" w:hAnsi="Times New Roman"/>
          <w:sz w:val="24"/>
          <w:szCs w:val="24"/>
        </w:rPr>
        <w:t xml:space="preserve"> A</w:t>
      </w:r>
      <w:r w:rsidR="00103B01" w:rsidRPr="00103B01">
        <w:rPr>
          <w:rFonts w:ascii="Times New Roman" w:hAnsi="Times New Roman"/>
          <w:sz w:val="24"/>
          <w:szCs w:val="24"/>
          <w:vertAlign w:val="subscript"/>
        </w:rPr>
        <w:t>2</w:t>
      </w:r>
      <w:r w:rsidR="00103B01" w:rsidRPr="00103B01">
        <w:rPr>
          <w:rFonts w:ascii="Times New Roman" w:hAnsi="Times New Roman"/>
          <w:sz w:val="24"/>
          <w:szCs w:val="24"/>
        </w:rPr>
        <w:t>/g</w:t>
      </w:r>
      <w:r w:rsidR="00103B01">
        <w:rPr>
          <w:rFonts w:ascii="Times New Roman" w:hAnsi="Times New Roman"/>
          <w:sz w:val="24"/>
          <w:szCs w:val="24"/>
        </w:rPr>
        <w:t xml:space="preserve">, </w:t>
      </w:r>
      <w:r w:rsidR="000F5FF7">
        <w:rPr>
          <w:rFonts w:ascii="Times New Roman" w:hAnsi="Times New Roman"/>
          <w:sz w:val="24"/>
          <w:szCs w:val="24"/>
        </w:rPr>
        <w:t>při jejím</w:t>
      </w:r>
      <w:r w:rsidR="00304B2C">
        <w:rPr>
          <w:rFonts w:ascii="Times New Roman" w:hAnsi="Times New Roman"/>
          <w:sz w:val="24"/>
          <w:szCs w:val="24"/>
        </w:rPr>
        <w:t>ž</w:t>
      </w:r>
      <w:r w:rsidR="000F5FF7">
        <w:rPr>
          <w:rFonts w:ascii="Times New Roman" w:hAnsi="Times New Roman"/>
          <w:sz w:val="24"/>
          <w:szCs w:val="24"/>
        </w:rPr>
        <w:t xml:space="preserve"> </w:t>
      </w:r>
      <w:r w:rsidR="00C317CC">
        <w:rPr>
          <w:rFonts w:ascii="Times New Roman" w:hAnsi="Times New Roman"/>
          <w:sz w:val="24"/>
          <w:szCs w:val="24"/>
        </w:rPr>
        <w:t xml:space="preserve">dodržení </w:t>
      </w:r>
      <w:r w:rsidR="000F5FF7">
        <w:rPr>
          <w:rFonts w:ascii="Times New Roman" w:hAnsi="Times New Roman"/>
          <w:sz w:val="24"/>
          <w:szCs w:val="24"/>
        </w:rPr>
        <w:t>je</w:t>
      </w:r>
      <w:r w:rsidR="00C317CC">
        <w:rPr>
          <w:rFonts w:ascii="Times New Roman" w:hAnsi="Times New Roman"/>
          <w:sz w:val="24"/>
          <w:szCs w:val="24"/>
        </w:rPr>
        <w:t xml:space="preserve"> </w:t>
      </w:r>
      <w:r w:rsidR="009A7B81" w:rsidRPr="009A7B81">
        <w:rPr>
          <w:rFonts w:ascii="Times New Roman" w:hAnsi="Times New Roman"/>
          <w:sz w:val="24"/>
          <w:szCs w:val="24"/>
        </w:rPr>
        <w:t>splněn</w:t>
      </w:r>
      <w:r w:rsidR="000F5FF7">
        <w:rPr>
          <w:rFonts w:ascii="Times New Roman" w:hAnsi="Times New Roman"/>
          <w:sz w:val="24"/>
          <w:szCs w:val="24"/>
        </w:rPr>
        <w:t>o</w:t>
      </w:r>
      <w:r w:rsidR="009A7B81" w:rsidRPr="009A7B81">
        <w:rPr>
          <w:rFonts w:ascii="Times New Roman" w:hAnsi="Times New Roman"/>
          <w:sz w:val="24"/>
          <w:szCs w:val="24"/>
        </w:rPr>
        <w:t xml:space="preserve"> kritéri</w:t>
      </w:r>
      <w:r w:rsidR="000F5FF7">
        <w:rPr>
          <w:rFonts w:ascii="Times New Roman" w:hAnsi="Times New Roman"/>
          <w:sz w:val="24"/>
          <w:szCs w:val="24"/>
        </w:rPr>
        <w:t>um</w:t>
      </w:r>
      <w:r w:rsidR="009A7B81" w:rsidRPr="009A7B81">
        <w:rPr>
          <w:rFonts w:ascii="Times New Roman" w:hAnsi="Times New Roman"/>
          <w:sz w:val="24"/>
          <w:szCs w:val="24"/>
        </w:rPr>
        <w:t xml:space="preserve"> efektivní dávky 50 </w:t>
      </w:r>
      <w:proofErr w:type="spellStart"/>
      <w:r w:rsidR="009A7B81" w:rsidRPr="009A7B81">
        <w:rPr>
          <w:rFonts w:ascii="Times New Roman" w:hAnsi="Times New Roman"/>
          <w:sz w:val="24"/>
          <w:szCs w:val="24"/>
        </w:rPr>
        <w:t>mSv</w:t>
      </w:r>
      <w:proofErr w:type="spellEnd"/>
      <w:r w:rsidR="000F5FF7">
        <w:rPr>
          <w:rFonts w:ascii="Times New Roman" w:hAnsi="Times New Roman"/>
          <w:sz w:val="24"/>
          <w:szCs w:val="24"/>
        </w:rPr>
        <w:t xml:space="preserve"> používané v přepravních předpisech</w:t>
      </w:r>
      <w:r w:rsidR="00C317CC">
        <w:rPr>
          <w:rFonts w:ascii="Times New Roman" w:hAnsi="Times New Roman"/>
          <w:sz w:val="24"/>
          <w:szCs w:val="24"/>
        </w:rPr>
        <w:t xml:space="preserve">. </w:t>
      </w:r>
      <w:r w:rsidR="009A7B81" w:rsidRPr="009A7B81">
        <w:rPr>
          <w:rFonts w:ascii="Times New Roman" w:hAnsi="Times New Roman"/>
          <w:sz w:val="24"/>
          <w:szCs w:val="24"/>
        </w:rPr>
        <w:t>Na základě tohoto předpokladu nebylo dosud možné poskytnout žádné kvantitativní odůvodnění pro materiál LSA-III, pro který je povolena 20krát vyšš</w:t>
      </w:r>
      <w:r w:rsidR="00C317CC">
        <w:rPr>
          <w:rFonts w:ascii="Times New Roman" w:hAnsi="Times New Roman"/>
          <w:sz w:val="24"/>
          <w:szCs w:val="24"/>
        </w:rPr>
        <w:t>í průměrná specifická aktivita (</w:t>
      </w:r>
      <w:r w:rsidR="009A7B81" w:rsidRPr="009A7B81">
        <w:rPr>
          <w:rFonts w:ascii="Times New Roman" w:hAnsi="Times New Roman"/>
          <w:sz w:val="24"/>
          <w:szCs w:val="24"/>
        </w:rPr>
        <w:t xml:space="preserve">což by vedlo k 20násobnému překročení limitu efektivní dávky 50 </w:t>
      </w:r>
      <w:proofErr w:type="spellStart"/>
      <w:r w:rsidR="009A7B81" w:rsidRPr="009A7B81">
        <w:rPr>
          <w:rFonts w:ascii="Times New Roman" w:hAnsi="Times New Roman"/>
          <w:sz w:val="24"/>
          <w:szCs w:val="24"/>
        </w:rPr>
        <w:t>mSv</w:t>
      </w:r>
      <w:proofErr w:type="spellEnd"/>
      <w:r w:rsidR="00C317CC">
        <w:rPr>
          <w:rFonts w:ascii="Times New Roman" w:hAnsi="Times New Roman"/>
          <w:sz w:val="24"/>
          <w:szCs w:val="24"/>
        </w:rPr>
        <w:t>)</w:t>
      </w:r>
      <w:r w:rsidR="009A7B81" w:rsidRPr="009A7B81">
        <w:rPr>
          <w:rFonts w:ascii="Times New Roman" w:hAnsi="Times New Roman"/>
          <w:sz w:val="24"/>
          <w:szCs w:val="24"/>
        </w:rPr>
        <w:t xml:space="preserve">. Místo toho byly jako </w:t>
      </w:r>
      <w:r w:rsidR="00C317CC">
        <w:rPr>
          <w:rFonts w:ascii="Times New Roman" w:hAnsi="Times New Roman"/>
          <w:sz w:val="24"/>
          <w:szCs w:val="24"/>
        </w:rPr>
        <w:t>kompenzační opatření</w:t>
      </w:r>
      <w:r w:rsidR="009A7B81" w:rsidRPr="009A7B81">
        <w:rPr>
          <w:rFonts w:ascii="Times New Roman" w:hAnsi="Times New Roman"/>
          <w:sz w:val="24"/>
          <w:szCs w:val="24"/>
        </w:rPr>
        <w:t xml:space="preserve"> zavedeny dodatečné a přísnější požadavky na materiál LSA-III</w:t>
      </w:r>
      <w:r w:rsidR="001C25CC">
        <w:rPr>
          <w:rFonts w:ascii="Times New Roman" w:hAnsi="Times New Roman"/>
          <w:sz w:val="24"/>
          <w:szCs w:val="24"/>
        </w:rPr>
        <w:t>, a to</w:t>
      </w:r>
      <w:r w:rsidR="00F01817">
        <w:rPr>
          <w:rFonts w:ascii="Times New Roman" w:hAnsi="Times New Roman"/>
          <w:sz w:val="24"/>
          <w:szCs w:val="24"/>
        </w:rPr>
        <w:t>:</w:t>
      </w:r>
      <w:r w:rsidR="00304B2C">
        <w:rPr>
          <w:rFonts w:ascii="Times New Roman" w:hAnsi="Times New Roman"/>
          <w:sz w:val="24"/>
          <w:szCs w:val="24"/>
        </w:rPr>
        <w:t xml:space="preserve"> </w:t>
      </w:r>
      <w:r w:rsidR="00F01817">
        <w:rPr>
          <w:rFonts w:ascii="Times New Roman" w:hAnsi="Times New Roman"/>
          <w:sz w:val="24"/>
          <w:szCs w:val="24"/>
        </w:rPr>
        <w:t xml:space="preserve">1. </w:t>
      </w:r>
      <w:r w:rsidR="009A7B81" w:rsidRPr="009A7B81">
        <w:rPr>
          <w:rFonts w:ascii="Times New Roman" w:hAnsi="Times New Roman"/>
          <w:sz w:val="24"/>
          <w:szCs w:val="24"/>
        </w:rPr>
        <w:t>omezení takového</w:t>
      </w:r>
      <w:r w:rsidR="00304B2C">
        <w:rPr>
          <w:rFonts w:ascii="Times New Roman" w:hAnsi="Times New Roman"/>
          <w:sz w:val="24"/>
          <w:szCs w:val="24"/>
        </w:rPr>
        <w:t>to</w:t>
      </w:r>
      <w:r w:rsidR="009A7B81" w:rsidRPr="009A7B81">
        <w:rPr>
          <w:rFonts w:ascii="Times New Roman" w:hAnsi="Times New Roman"/>
          <w:sz w:val="24"/>
          <w:szCs w:val="24"/>
        </w:rPr>
        <w:t xml:space="preserve"> materiálu na pevné látky, s výjimkou </w:t>
      </w:r>
      <w:r w:rsidR="000F5FF7">
        <w:rPr>
          <w:rFonts w:ascii="Times New Roman" w:hAnsi="Times New Roman"/>
          <w:sz w:val="24"/>
          <w:szCs w:val="24"/>
        </w:rPr>
        <w:t>látek práškovitých</w:t>
      </w:r>
      <w:r w:rsidR="00F01817">
        <w:rPr>
          <w:rFonts w:ascii="Times New Roman" w:hAnsi="Times New Roman"/>
          <w:sz w:val="24"/>
          <w:szCs w:val="24"/>
        </w:rPr>
        <w:t>,</w:t>
      </w:r>
      <w:r w:rsidR="00304B2C">
        <w:rPr>
          <w:rFonts w:ascii="Times New Roman" w:hAnsi="Times New Roman"/>
          <w:sz w:val="24"/>
          <w:szCs w:val="24"/>
        </w:rPr>
        <w:t xml:space="preserve"> </w:t>
      </w:r>
      <w:r w:rsidR="00F01817">
        <w:rPr>
          <w:rFonts w:ascii="Times New Roman" w:hAnsi="Times New Roman"/>
          <w:sz w:val="24"/>
          <w:szCs w:val="24"/>
        </w:rPr>
        <w:t xml:space="preserve">2. </w:t>
      </w:r>
      <w:r w:rsidR="000F5FF7">
        <w:rPr>
          <w:rFonts w:ascii="Times New Roman" w:hAnsi="Times New Roman"/>
          <w:sz w:val="24"/>
          <w:szCs w:val="24"/>
        </w:rPr>
        <w:t>zavedení přísnějších požadavků na radioaktivní zásilky</w:t>
      </w:r>
      <w:r w:rsidR="00F01817">
        <w:rPr>
          <w:rFonts w:ascii="Times New Roman" w:hAnsi="Times New Roman"/>
          <w:sz w:val="24"/>
          <w:szCs w:val="24"/>
        </w:rPr>
        <w:t>,</w:t>
      </w:r>
      <w:r w:rsidR="000F5FF7">
        <w:rPr>
          <w:rFonts w:ascii="Times New Roman" w:hAnsi="Times New Roman"/>
          <w:sz w:val="24"/>
          <w:szCs w:val="24"/>
        </w:rPr>
        <w:t xml:space="preserve"> </w:t>
      </w:r>
      <w:r w:rsidR="00F01817">
        <w:rPr>
          <w:rFonts w:ascii="Times New Roman" w:hAnsi="Times New Roman"/>
          <w:sz w:val="24"/>
          <w:szCs w:val="24"/>
        </w:rPr>
        <w:t xml:space="preserve">3. </w:t>
      </w:r>
      <w:r w:rsidR="000F5FF7">
        <w:rPr>
          <w:rFonts w:ascii="Times New Roman" w:hAnsi="Times New Roman"/>
          <w:sz w:val="24"/>
          <w:szCs w:val="24"/>
        </w:rPr>
        <w:t xml:space="preserve">stanovení podmínky </w:t>
      </w:r>
      <w:r w:rsidR="00304B2C">
        <w:rPr>
          <w:rFonts w:ascii="Times New Roman" w:hAnsi="Times New Roman"/>
          <w:sz w:val="24"/>
          <w:szCs w:val="24"/>
        </w:rPr>
        <w:t>p</w:t>
      </w:r>
      <w:r w:rsidR="000F5FF7">
        <w:rPr>
          <w:rFonts w:ascii="Times New Roman" w:hAnsi="Times New Roman"/>
          <w:sz w:val="24"/>
          <w:szCs w:val="24"/>
        </w:rPr>
        <w:t>řepravy za výlučného použití</w:t>
      </w:r>
      <w:r w:rsidR="00304B2C">
        <w:rPr>
          <w:rFonts w:ascii="Times New Roman" w:hAnsi="Times New Roman"/>
          <w:sz w:val="24"/>
          <w:szCs w:val="24"/>
        </w:rPr>
        <w:t xml:space="preserve"> a</w:t>
      </w:r>
      <w:r w:rsidR="00F01817">
        <w:rPr>
          <w:rFonts w:ascii="Times New Roman" w:hAnsi="Times New Roman"/>
          <w:sz w:val="24"/>
          <w:szCs w:val="24"/>
        </w:rPr>
        <w:t xml:space="preserve"> 4.</w:t>
      </w:r>
      <w:r w:rsidR="00304B2C">
        <w:rPr>
          <w:rFonts w:ascii="Times New Roman" w:hAnsi="Times New Roman"/>
          <w:sz w:val="24"/>
          <w:szCs w:val="24"/>
        </w:rPr>
        <w:t xml:space="preserve"> z</w:t>
      </w:r>
      <w:r w:rsidR="009A7B81" w:rsidRPr="009A7B81">
        <w:rPr>
          <w:rFonts w:ascii="Times New Roman" w:hAnsi="Times New Roman"/>
          <w:sz w:val="24"/>
          <w:szCs w:val="24"/>
        </w:rPr>
        <w:t xml:space="preserve">kouška </w:t>
      </w:r>
      <w:r w:rsidR="000F5FF7">
        <w:rPr>
          <w:rFonts w:ascii="Times New Roman" w:hAnsi="Times New Roman"/>
          <w:sz w:val="24"/>
          <w:szCs w:val="24"/>
        </w:rPr>
        <w:t xml:space="preserve">vyluhovatelnosti </w:t>
      </w:r>
      <w:r w:rsidR="009A7B81" w:rsidRPr="009A7B81">
        <w:rPr>
          <w:rFonts w:ascii="Times New Roman" w:hAnsi="Times New Roman"/>
          <w:sz w:val="24"/>
          <w:szCs w:val="24"/>
        </w:rPr>
        <w:t>k prokázání omezené rozpustnosti materiálu.</w:t>
      </w:r>
      <w:r w:rsidR="00304B2C" w:rsidRPr="00304B2C">
        <w:t xml:space="preserve"> </w:t>
      </w:r>
      <w:r w:rsidR="00304B2C" w:rsidRPr="00304B2C">
        <w:rPr>
          <w:rFonts w:ascii="Times New Roman" w:hAnsi="Times New Roman"/>
          <w:sz w:val="24"/>
          <w:szCs w:val="24"/>
        </w:rPr>
        <w:t xml:space="preserve">Potřeba a opodstatněnost </w:t>
      </w:r>
      <w:r w:rsidR="00304B2C">
        <w:rPr>
          <w:rFonts w:ascii="Times New Roman" w:hAnsi="Times New Roman"/>
          <w:sz w:val="24"/>
          <w:szCs w:val="24"/>
        </w:rPr>
        <w:lastRenderedPageBreak/>
        <w:t>zkoušky vyluhovatelnosti však</w:t>
      </w:r>
      <w:r w:rsidR="00304B2C" w:rsidRPr="00304B2C">
        <w:rPr>
          <w:rFonts w:ascii="Times New Roman" w:hAnsi="Times New Roman"/>
          <w:sz w:val="24"/>
          <w:szCs w:val="24"/>
        </w:rPr>
        <w:t xml:space="preserve"> byla zpochybňována, protože nemá žádný význam pro riziko inhalace, které určuje limity průměrných specifických</w:t>
      </w:r>
      <w:r w:rsidR="00304B2C">
        <w:rPr>
          <w:rFonts w:ascii="Times New Roman" w:hAnsi="Times New Roman"/>
          <w:sz w:val="24"/>
          <w:szCs w:val="24"/>
        </w:rPr>
        <w:t xml:space="preserve"> hmotnostních</w:t>
      </w:r>
      <w:r w:rsidR="00304B2C" w:rsidRPr="00304B2C">
        <w:rPr>
          <w:rFonts w:ascii="Times New Roman" w:hAnsi="Times New Roman"/>
          <w:sz w:val="24"/>
          <w:szCs w:val="24"/>
        </w:rPr>
        <w:t xml:space="preserve"> aktivit pro </w:t>
      </w:r>
      <w:r w:rsidR="002B6AFF" w:rsidRPr="002B6AFF">
        <w:rPr>
          <w:rFonts w:ascii="Times New Roman" w:hAnsi="Times New Roman"/>
          <w:sz w:val="24"/>
          <w:szCs w:val="24"/>
        </w:rPr>
        <w:t>radioaktivní látky s nízkou hmotnostní aktivitou skupiny</w:t>
      </w:r>
      <w:r w:rsidR="00304B2C" w:rsidRPr="00304B2C">
        <w:rPr>
          <w:rFonts w:ascii="Times New Roman" w:hAnsi="Times New Roman"/>
          <w:sz w:val="24"/>
          <w:szCs w:val="24"/>
        </w:rPr>
        <w:t xml:space="preserve"> LSA-II a LSA-III.</w:t>
      </w:r>
      <w:r w:rsidR="00304B2C">
        <w:rPr>
          <w:rFonts w:ascii="Times New Roman" w:hAnsi="Times New Roman"/>
          <w:sz w:val="24"/>
          <w:szCs w:val="24"/>
        </w:rPr>
        <w:t xml:space="preserve"> </w:t>
      </w:r>
    </w:p>
    <w:p w14:paraId="50041FA8" w14:textId="1A57A070" w:rsidR="00103B01" w:rsidRPr="00304B2C" w:rsidRDefault="00304B2C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p</w:t>
      </w:r>
      <w:r w:rsidR="00103B01" w:rsidRPr="00103B01">
        <w:rPr>
          <w:rFonts w:ascii="Times New Roman" w:hAnsi="Times New Roman"/>
          <w:sz w:val="24"/>
        </w:rPr>
        <w:t xml:space="preserve">řezkoumání </w:t>
      </w:r>
      <w:r>
        <w:rPr>
          <w:rFonts w:ascii="Times New Roman" w:hAnsi="Times New Roman"/>
          <w:sz w:val="24"/>
        </w:rPr>
        <w:t xml:space="preserve">výše uvedeného </w:t>
      </w:r>
      <w:r w:rsidR="00103B01" w:rsidRPr="00103B01">
        <w:rPr>
          <w:rFonts w:ascii="Times New Roman" w:hAnsi="Times New Roman"/>
          <w:sz w:val="24"/>
        </w:rPr>
        <w:t xml:space="preserve">konceptu </w:t>
      </w:r>
      <w:r>
        <w:rPr>
          <w:rFonts w:ascii="Times New Roman" w:hAnsi="Times New Roman"/>
          <w:sz w:val="24"/>
        </w:rPr>
        <w:t>a</w:t>
      </w:r>
      <w:r w:rsidR="00103B01" w:rsidRPr="00103B01">
        <w:rPr>
          <w:rFonts w:ascii="Times New Roman" w:hAnsi="Times New Roman"/>
          <w:sz w:val="24"/>
        </w:rPr>
        <w:t xml:space="preserve"> na základě nejnovějších experimentálních a teoretických poznatků </w:t>
      </w:r>
      <w:r>
        <w:rPr>
          <w:rFonts w:ascii="Times New Roman" w:hAnsi="Times New Roman"/>
          <w:sz w:val="24"/>
        </w:rPr>
        <w:t>byl učiněn závěr</w:t>
      </w:r>
      <w:r w:rsidR="00103B01" w:rsidRPr="00103B01">
        <w:rPr>
          <w:rFonts w:ascii="Times New Roman" w:hAnsi="Times New Roman"/>
          <w:sz w:val="24"/>
        </w:rPr>
        <w:t xml:space="preserve">, že omezení průměrných specifických aktivit na </w:t>
      </w:r>
      <w:r w:rsidR="002B6AFF">
        <w:rPr>
          <w:rFonts w:ascii="Times New Roman" w:hAnsi="Times New Roman"/>
          <w:sz w:val="24"/>
        </w:rPr>
        <w:t>1 x </w:t>
      </w:r>
      <w:r w:rsidRPr="00103B01">
        <w:rPr>
          <w:rFonts w:ascii="Times New Roman" w:hAnsi="Times New Roman"/>
          <w:sz w:val="24"/>
          <w:szCs w:val="24"/>
        </w:rPr>
        <w:t>10</w:t>
      </w:r>
      <w:r w:rsidR="002B6AFF">
        <w:rPr>
          <w:rFonts w:ascii="Times New Roman" w:hAnsi="Times New Roman"/>
          <w:sz w:val="24"/>
          <w:szCs w:val="24"/>
          <w:vertAlign w:val="superscript"/>
        </w:rPr>
        <w:t>- </w:t>
      </w:r>
      <w:r w:rsidRPr="00103B01">
        <w:rPr>
          <w:rFonts w:ascii="Times New Roman" w:hAnsi="Times New Roman"/>
          <w:sz w:val="24"/>
          <w:szCs w:val="24"/>
          <w:vertAlign w:val="superscript"/>
        </w:rPr>
        <w:t>4</w:t>
      </w:r>
      <w:r w:rsidR="002B6AFF">
        <w:rPr>
          <w:rFonts w:ascii="Times New Roman" w:hAnsi="Times New Roman"/>
          <w:sz w:val="24"/>
          <w:szCs w:val="24"/>
        </w:rPr>
        <w:t> </w:t>
      </w:r>
      <w:r w:rsidR="00103B01" w:rsidRPr="00103B01">
        <w:rPr>
          <w:rFonts w:ascii="Times New Roman" w:hAnsi="Times New Roman"/>
          <w:sz w:val="24"/>
        </w:rPr>
        <w:t xml:space="preserve">A2/g pro LSA-II a 2 x </w:t>
      </w:r>
      <w:r w:rsidRPr="00103B01">
        <w:rPr>
          <w:rFonts w:ascii="Times New Roman" w:hAnsi="Times New Roman"/>
          <w:sz w:val="24"/>
          <w:szCs w:val="24"/>
        </w:rPr>
        <w:t>10</w:t>
      </w:r>
      <w:r w:rsidRPr="00103B01"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103B01">
        <w:rPr>
          <w:rFonts w:ascii="Times New Roman" w:hAnsi="Times New Roman"/>
          <w:sz w:val="24"/>
          <w:szCs w:val="24"/>
        </w:rPr>
        <w:t xml:space="preserve"> </w:t>
      </w:r>
      <w:r w:rsidR="00103B01" w:rsidRPr="00103B01">
        <w:rPr>
          <w:rFonts w:ascii="Times New Roman" w:hAnsi="Times New Roman"/>
          <w:sz w:val="24"/>
        </w:rPr>
        <w:t xml:space="preserve">A2/g pro LSA-III a požadavek, že materiál </w:t>
      </w:r>
      <w:r w:rsidR="002B6AFF" w:rsidRPr="002B6AFF">
        <w:rPr>
          <w:rFonts w:ascii="Times New Roman" w:hAnsi="Times New Roman"/>
          <w:sz w:val="24"/>
        </w:rPr>
        <w:t>radioaktivní látky s nízkou hmotnostní aktivitou skupiny</w:t>
      </w:r>
      <w:r w:rsidR="00103B01" w:rsidRPr="00103B01">
        <w:rPr>
          <w:rFonts w:ascii="Times New Roman" w:hAnsi="Times New Roman"/>
          <w:sz w:val="24"/>
        </w:rPr>
        <w:t xml:space="preserve"> LSA-III nesmí být prášková látka, zajišťuje, že kritérium efektivní dávky 50 </w:t>
      </w:r>
      <w:proofErr w:type="spellStart"/>
      <w:r w:rsidR="00103B01" w:rsidRPr="00103B01">
        <w:rPr>
          <w:rFonts w:ascii="Times New Roman" w:hAnsi="Times New Roman"/>
          <w:sz w:val="24"/>
        </w:rPr>
        <w:t>mSv</w:t>
      </w:r>
      <w:proofErr w:type="spellEnd"/>
      <w:r w:rsidR="00103B01" w:rsidRPr="00103B01">
        <w:rPr>
          <w:rFonts w:ascii="Times New Roman" w:hAnsi="Times New Roman"/>
          <w:sz w:val="24"/>
        </w:rPr>
        <w:t xml:space="preserve"> podle přepravních předpisů je splněno</w:t>
      </w:r>
      <w:r>
        <w:rPr>
          <w:rFonts w:ascii="Times New Roman" w:hAnsi="Times New Roman"/>
          <w:sz w:val="24"/>
        </w:rPr>
        <w:t>, a to</w:t>
      </w:r>
      <w:r w:rsidR="00103B01" w:rsidRPr="00103B01">
        <w:rPr>
          <w:rFonts w:ascii="Times New Roman" w:hAnsi="Times New Roman"/>
          <w:sz w:val="24"/>
        </w:rPr>
        <w:t xml:space="preserve"> se značnými bezpečnostními rezervami. Dále </w:t>
      </w:r>
      <w:r w:rsidR="002B6AFF">
        <w:rPr>
          <w:rFonts w:ascii="Times New Roman" w:hAnsi="Times New Roman"/>
          <w:sz w:val="24"/>
        </w:rPr>
        <w:t>bylo konstatováno</w:t>
      </w:r>
      <w:r w:rsidR="00103B01" w:rsidRPr="00103B01">
        <w:rPr>
          <w:rFonts w:ascii="Times New Roman" w:hAnsi="Times New Roman"/>
          <w:sz w:val="24"/>
        </w:rPr>
        <w:t xml:space="preserve">, že celý koncept LSA založený na omezeních průměrných specifických aktivit pro LSA-II a LSA-III lze nejnovějšími experimentálními daty a moderními analytickými metodami potvrdit jako dobře podložený a poskytující vysokou úroveň bezpečnosti. </w:t>
      </w:r>
      <w:r w:rsidR="00103B01" w:rsidRPr="002B6AFF">
        <w:rPr>
          <w:rFonts w:ascii="Times New Roman" w:hAnsi="Times New Roman"/>
          <w:sz w:val="24"/>
        </w:rPr>
        <w:t xml:space="preserve">Požadavek na zkoušku vyluhovatelnosti k této úrovni bezpečnosti </w:t>
      </w:r>
      <w:r w:rsidR="002B6AFF">
        <w:rPr>
          <w:rFonts w:ascii="Times New Roman" w:hAnsi="Times New Roman"/>
          <w:sz w:val="24"/>
        </w:rPr>
        <w:t xml:space="preserve">nijak </w:t>
      </w:r>
      <w:r w:rsidR="00103B01" w:rsidRPr="002B6AFF">
        <w:rPr>
          <w:rFonts w:ascii="Times New Roman" w:hAnsi="Times New Roman"/>
          <w:sz w:val="24"/>
        </w:rPr>
        <w:t xml:space="preserve">nepřispívá. </w:t>
      </w:r>
      <w:r w:rsidR="00103B01" w:rsidRPr="00103B01">
        <w:rPr>
          <w:rFonts w:ascii="Times New Roman" w:hAnsi="Times New Roman"/>
          <w:sz w:val="24"/>
        </w:rPr>
        <w:t xml:space="preserve">Proto není nutný a odůvodnitelný a </w:t>
      </w:r>
      <w:r>
        <w:rPr>
          <w:rFonts w:ascii="Times New Roman" w:hAnsi="Times New Roman"/>
          <w:sz w:val="24"/>
        </w:rPr>
        <w:t xml:space="preserve">byl </w:t>
      </w:r>
      <w:r w:rsidR="00103B01" w:rsidRPr="00103B01">
        <w:rPr>
          <w:rFonts w:ascii="Times New Roman" w:hAnsi="Times New Roman"/>
          <w:sz w:val="24"/>
        </w:rPr>
        <w:t xml:space="preserve">vypuštěn z požadavků na </w:t>
      </w:r>
      <w:r w:rsidR="002B6AFF" w:rsidRPr="002B6AFF">
        <w:rPr>
          <w:rFonts w:ascii="Times New Roman" w:hAnsi="Times New Roman"/>
          <w:sz w:val="24"/>
        </w:rPr>
        <w:t>radioaktivní látky s nízkou hmotnostní aktivitou skupiny</w:t>
      </w:r>
      <w:r w:rsidR="00103B01" w:rsidRPr="00103B01">
        <w:rPr>
          <w:rFonts w:ascii="Times New Roman" w:hAnsi="Times New Roman"/>
          <w:sz w:val="24"/>
        </w:rPr>
        <w:t xml:space="preserve"> LSA-III. </w:t>
      </w:r>
      <w:r w:rsidR="002B6AFF">
        <w:rPr>
          <w:rFonts w:ascii="Times New Roman" w:hAnsi="Times New Roman"/>
          <w:sz w:val="24"/>
        </w:rPr>
        <w:t>Tento krok přispě</w:t>
      </w:r>
      <w:r w:rsidR="00F01817">
        <w:rPr>
          <w:rFonts w:ascii="Times New Roman" w:hAnsi="Times New Roman"/>
          <w:sz w:val="24"/>
        </w:rPr>
        <w:t>je</w:t>
      </w:r>
      <w:r w:rsidR="002B6AFF">
        <w:rPr>
          <w:rFonts w:ascii="Times New Roman" w:hAnsi="Times New Roman"/>
          <w:sz w:val="24"/>
        </w:rPr>
        <w:t xml:space="preserve"> ke</w:t>
      </w:r>
      <w:r w:rsidR="00103B01" w:rsidRPr="00103B01">
        <w:rPr>
          <w:rFonts w:ascii="Times New Roman" w:hAnsi="Times New Roman"/>
          <w:sz w:val="24"/>
        </w:rPr>
        <w:t xml:space="preserve"> zjednodušení a k překonání zbytečných potíží s různými interpretacemi a implementacemi </w:t>
      </w:r>
      <w:r>
        <w:rPr>
          <w:rFonts w:ascii="Times New Roman" w:hAnsi="Times New Roman"/>
          <w:sz w:val="24"/>
        </w:rPr>
        <w:t>zkoušky vyluhovatelnosti</w:t>
      </w:r>
      <w:r w:rsidR="00103B01" w:rsidRPr="00103B01">
        <w:rPr>
          <w:rFonts w:ascii="Times New Roman" w:hAnsi="Times New Roman"/>
          <w:sz w:val="24"/>
        </w:rPr>
        <w:t xml:space="preserve"> v</w:t>
      </w:r>
      <w:r>
        <w:rPr>
          <w:rFonts w:ascii="Times New Roman" w:hAnsi="Times New Roman"/>
          <w:sz w:val="24"/>
        </w:rPr>
        <w:t> </w:t>
      </w:r>
      <w:r w:rsidR="00103B01" w:rsidRPr="00103B01">
        <w:rPr>
          <w:rFonts w:ascii="Times New Roman" w:hAnsi="Times New Roman"/>
          <w:sz w:val="24"/>
        </w:rPr>
        <w:t>praxi</w:t>
      </w:r>
      <w:r>
        <w:rPr>
          <w:rFonts w:ascii="Times New Roman" w:hAnsi="Times New Roman"/>
          <w:sz w:val="24"/>
        </w:rPr>
        <w:t>.</w:t>
      </w:r>
    </w:p>
    <w:p w14:paraId="493F485F" w14:textId="59934F18" w:rsidR="00103B01" w:rsidRPr="002B6AFF" w:rsidRDefault="002B6AF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B6AFF">
        <w:rPr>
          <w:rFonts w:ascii="Times New Roman" w:hAnsi="Times New Roman"/>
          <w:sz w:val="24"/>
        </w:rPr>
        <w:t xml:space="preserve">Z tohoto </w:t>
      </w:r>
      <w:r w:rsidR="00C02C10">
        <w:rPr>
          <w:rFonts w:ascii="Times New Roman" w:hAnsi="Times New Roman"/>
          <w:sz w:val="24"/>
        </w:rPr>
        <w:t>důvod</w:t>
      </w:r>
      <w:r w:rsidR="00940313">
        <w:rPr>
          <w:rFonts w:ascii="Times New Roman" w:hAnsi="Times New Roman"/>
          <w:sz w:val="24"/>
        </w:rPr>
        <w:t>u</w:t>
      </w:r>
      <w:r w:rsidRPr="002B6AFF">
        <w:rPr>
          <w:rFonts w:ascii="Times New Roman" w:hAnsi="Times New Roman"/>
          <w:sz w:val="24"/>
        </w:rPr>
        <w:t xml:space="preserve"> je navrženo odstranění bodu</w:t>
      </w:r>
      <w:r w:rsidRPr="002B6AFF">
        <w:rPr>
          <w:rFonts w:ascii="Times New Roman" w:hAnsi="Times New Roman"/>
        </w:rPr>
        <w:t xml:space="preserve"> 1 v </w:t>
      </w:r>
      <w:r w:rsidRPr="002B6AFF">
        <w:rPr>
          <w:rFonts w:ascii="Times New Roman" w:hAnsi="Times New Roman"/>
          <w:sz w:val="24"/>
        </w:rPr>
        <w:t>přílo</w:t>
      </w:r>
      <w:r w:rsidR="00940313">
        <w:rPr>
          <w:rFonts w:ascii="Times New Roman" w:hAnsi="Times New Roman"/>
          <w:sz w:val="24"/>
        </w:rPr>
        <w:t>ze</w:t>
      </w:r>
      <w:r w:rsidRPr="002B6AFF">
        <w:rPr>
          <w:rFonts w:ascii="Times New Roman" w:hAnsi="Times New Roman"/>
          <w:sz w:val="24"/>
        </w:rPr>
        <w:t xml:space="preserve"> č. 1, části I</w:t>
      </w:r>
      <w:r>
        <w:rPr>
          <w:rFonts w:ascii="Times New Roman" w:hAnsi="Times New Roman"/>
          <w:sz w:val="24"/>
        </w:rPr>
        <w:t xml:space="preserve"> </w:t>
      </w:r>
      <w:r w:rsidRPr="002B6AFF">
        <w:rPr>
          <w:rFonts w:ascii="Times New Roman" w:hAnsi="Times New Roman"/>
          <w:sz w:val="24"/>
        </w:rPr>
        <w:t xml:space="preserve">a </w:t>
      </w:r>
      <w:proofErr w:type="gramStart"/>
      <w:r w:rsidRPr="002B6AFF">
        <w:rPr>
          <w:rFonts w:ascii="Times New Roman" w:hAnsi="Times New Roman"/>
          <w:sz w:val="24"/>
        </w:rPr>
        <w:t>nadpis</w:t>
      </w:r>
      <w:r>
        <w:rPr>
          <w:rFonts w:ascii="Times New Roman" w:hAnsi="Times New Roman"/>
          <w:sz w:val="24"/>
        </w:rPr>
        <w:t>u</w:t>
      </w:r>
      <w:r w:rsidRPr="002B6AFF">
        <w:rPr>
          <w:rFonts w:ascii="Times New Roman" w:hAnsi="Times New Roman"/>
          <w:sz w:val="24"/>
        </w:rPr>
        <w:t xml:space="preserve"> I.1.1</w:t>
      </w:r>
      <w:proofErr w:type="gramEnd"/>
      <w:r w:rsidRPr="002B6AFF">
        <w:rPr>
          <w:rFonts w:ascii="Times New Roman" w:hAnsi="Times New Roman"/>
          <w:sz w:val="24"/>
        </w:rPr>
        <w:t>.</w:t>
      </w:r>
      <w:r w:rsidR="00940313">
        <w:rPr>
          <w:rFonts w:ascii="Times New Roman" w:hAnsi="Times New Roman"/>
          <w:sz w:val="24"/>
        </w:rPr>
        <w:t xml:space="preserve"> V důsledku tohoto vypuštění je nutné přečíslovat d</w:t>
      </w:r>
      <w:r w:rsidR="00940313" w:rsidRPr="00940313">
        <w:rPr>
          <w:rFonts w:ascii="Times New Roman" w:hAnsi="Times New Roman"/>
          <w:sz w:val="24"/>
        </w:rPr>
        <w:t>osavadní body 2 až 86</w:t>
      </w:r>
      <w:r w:rsidR="00940313">
        <w:rPr>
          <w:rFonts w:ascii="Times New Roman" w:hAnsi="Times New Roman"/>
          <w:sz w:val="24"/>
        </w:rPr>
        <w:t xml:space="preserve"> a</w:t>
      </w:r>
      <w:r w:rsidR="00940313" w:rsidRPr="00940313">
        <w:rPr>
          <w:rFonts w:ascii="Times New Roman" w:hAnsi="Times New Roman"/>
          <w:sz w:val="24"/>
        </w:rPr>
        <w:t xml:space="preserve"> </w:t>
      </w:r>
      <w:r w:rsidR="00940313">
        <w:rPr>
          <w:rFonts w:ascii="Times New Roman" w:hAnsi="Times New Roman"/>
          <w:sz w:val="24"/>
        </w:rPr>
        <w:t>d</w:t>
      </w:r>
      <w:r w:rsidR="00940313" w:rsidRPr="00940313">
        <w:rPr>
          <w:rFonts w:ascii="Times New Roman" w:hAnsi="Times New Roman"/>
          <w:sz w:val="24"/>
        </w:rPr>
        <w:t>osavad</w:t>
      </w:r>
      <w:r w:rsidR="00F01817">
        <w:rPr>
          <w:rFonts w:ascii="Times New Roman" w:hAnsi="Times New Roman"/>
          <w:sz w:val="24"/>
        </w:rPr>
        <w:t xml:space="preserve">ní </w:t>
      </w:r>
      <w:proofErr w:type="gramStart"/>
      <w:r w:rsidR="00F01817">
        <w:rPr>
          <w:rFonts w:ascii="Times New Roman" w:hAnsi="Times New Roman"/>
          <w:sz w:val="24"/>
        </w:rPr>
        <w:t>nadpisy I.1.2</w:t>
      </w:r>
      <w:proofErr w:type="gramEnd"/>
      <w:r w:rsidR="00F01817">
        <w:rPr>
          <w:rFonts w:ascii="Times New Roman" w:hAnsi="Times New Roman"/>
          <w:sz w:val="24"/>
        </w:rPr>
        <w:t xml:space="preserve"> až I.</w:t>
      </w:r>
      <w:r w:rsidR="00940313">
        <w:rPr>
          <w:rFonts w:ascii="Times New Roman" w:hAnsi="Times New Roman"/>
          <w:sz w:val="24"/>
        </w:rPr>
        <w:t>1.4.</w:t>
      </w:r>
    </w:p>
    <w:p w14:paraId="6CAC7815" w14:textId="5F58AAA5" w:rsidR="00B37570" w:rsidRPr="007A4438" w:rsidRDefault="00B37570" w:rsidP="00372E9B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67975BC6" w14:textId="30284587" w:rsidR="00B37570" w:rsidRPr="002E6032" w:rsidRDefault="00B3757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A5831">
        <w:rPr>
          <w:rFonts w:ascii="Times New Roman" w:hAnsi="Times New Roman"/>
          <w:b/>
          <w:sz w:val="24"/>
        </w:rPr>
        <w:t>K</w:t>
      </w:r>
      <w:r w:rsidR="007A4438" w:rsidRPr="006A5831">
        <w:rPr>
          <w:rFonts w:ascii="Times New Roman" w:hAnsi="Times New Roman"/>
          <w:b/>
          <w:sz w:val="24"/>
        </w:rPr>
        <w:t> </w:t>
      </w:r>
      <w:r w:rsidRPr="006A5831">
        <w:rPr>
          <w:rFonts w:ascii="Times New Roman" w:hAnsi="Times New Roman"/>
          <w:b/>
          <w:sz w:val="24"/>
        </w:rPr>
        <w:t>novelizačním</w:t>
      </w:r>
      <w:r w:rsidR="007A4438" w:rsidRPr="006A5831">
        <w:rPr>
          <w:rFonts w:ascii="Times New Roman" w:hAnsi="Times New Roman"/>
          <w:b/>
          <w:sz w:val="24"/>
        </w:rPr>
        <w:t xml:space="preserve"> bodů</w:t>
      </w:r>
      <w:r w:rsidR="006A5F18" w:rsidRPr="006A5831">
        <w:rPr>
          <w:rFonts w:ascii="Times New Roman" w:hAnsi="Times New Roman"/>
          <w:b/>
          <w:sz w:val="24"/>
        </w:rPr>
        <w:t>m</w:t>
      </w:r>
      <w:r w:rsidR="007A4438" w:rsidRPr="006A5831">
        <w:rPr>
          <w:rFonts w:ascii="Times New Roman" w:hAnsi="Times New Roman"/>
          <w:b/>
          <w:sz w:val="24"/>
        </w:rPr>
        <w:t xml:space="preserve"> 2</w:t>
      </w:r>
      <w:r w:rsidR="00F01817" w:rsidRPr="006A5831">
        <w:rPr>
          <w:rFonts w:ascii="Times New Roman" w:hAnsi="Times New Roman"/>
          <w:b/>
          <w:sz w:val="24"/>
        </w:rPr>
        <w:t>4</w:t>
      </w:r>
      <w:r w:rsidR="007A4438" w:rsidRPr="006A5831">
        <w:rPr>
          <w:rFonts w:ascii="Times New Roman" w:hAnsi="Times New Roman"/>
          <w:b/>
          <w:sz w:val="24"/>
        </w:rPr>
        <w:t xml:space="preserve"> až 2</w:t>
      </w:r>
      <w:r w:rsidR="006A5F18" w:rsidRPr="006A5831">
        <w:rPr>
          <w:rFonts w:ascii="Times New Roman" w:hAnsi="Times New Roman"/>
          <w:b/>
          <w:sz w:val="24"/>
        </w:rPr>
        <w:t>7</w:t>
      </w:r>
      <w:r w:rsidR="00D3014A" w:rsidRPr="006A5831">
        <w:rPr>
          <w:rFonts w:ascii="Times New Roman" w:hAnsi="Times New Roman"/>
          <w:b/>
          <w:sz w:val="24"/>
        </w:rPr>
        <w:t xml:space="preserve">, </w:t>
      </w:r>
      <w:r w:rsidR="006A5F18" w:rsidRPr="006A5831">
        <w:rPr>
          <w:rFonts w:ascii="Times New Roman" w:hAnsi="Times New Roman"/>
          <w:b/>
          <w:sz w:val="24"/>
        </w:rPr>
        <w:t>30</w:t>
      </w:r>
      <w:r w:rsidR="00D3014A" w:rsidRPr="006A5831">
        <w:rPr>
          <w:rFonts w:ascii="Times New Roman" w:hAnsi="Times New Roman"/>
          <w:b/>
          <w:sz w:val="24"/>
        </w:rPr>
        <w:t xml:space="preserve"> až 3</w:t>
      </w:r>
      <w:r w:rsidR="006A5F18" w:rsidRPr="006A5831">
        <w:rPr>
          <w:rFonts w:ascii="Times New Roman" w:hAnsi="Times New Roman"/>
          <w:b/>
          <w:sz w:val="24"/>
        </w:rPr>
        <w:t>4</w:t>
      </w:r>
      <w:r w:rsidR="00D3014A" w:rsidRPr="006A5831">
        <w:rPr>
          <w:rFonts w:ascii="Times New Roman" w:hAnsi="Times New Roman"/>
          <w:b/>
          <w:sz w:val="24"/>
        </w:rPr>
        <w:t>, 3</w:t>
      </w:r>
      <w:r w:rsidR="006A5F18" w:rsidRPr="006A5831">
        <w:rPr>
          <w:rFonts w:ascii="Times New Roman" w:hAnsi="Times New Roman"/>
          <w:b/>
          <w:sz w:val="24"/>
        </w:rPr>
        <w:t>6</w:t>
      </w:r>
      <w:r w:rsidR="00D3014A" w:rsidRPr="006A5831">
        <w:rPr>
          <w:rFonts w:ascii="Times New Roman" w:hAnsi="Times New Roman"/>
          <w:b/>
          <w:sz w:val="24"/>
        </w:rPr>
        <w:t>, 37,</w:t>
      </w:r>
      <w:r w:rsidR="006A5F18" w:rsidRPr="006A5831">
        <w:rPr>
          <w:rFonts w:ascii="Times New Roman" w:hAnsi="Times New Roman"/>
          <w:b/>
          <w:sz w:val="24"/>
        </w:rPr>
        <w:t xml:space="preserve"> 39,</w:t>
      </w:r>
      <w:r w:rsidR="00D3014A" w:rsidRPr="006A5831">
        <w:rPr>
          <w:rFonts w:ascii="Times New Roman" w:hAnsi="Times New Roman"/>
          <w:b/>
          <w:sz w:val="24"/>
        </w:rPr>
        <w:t xml:space="preserve"> </w:t>
      </w:r>
      <w:r w:rsidR="006A5F18" w:rsidRPr="006A5831">
        <w:rPr>
          <w:rFonts w:ascii="Times New Roman" w:hAnsi="Times New Roman"/>
          <w:b/>
          <w:sz w:val="24"/>
        </w:rPr>
        <w:t xml:space="preserve">42, 44 </w:t>
      </w:r>
      <w:r w:rsidR="00D3014A" w:rsidRPr="006A5831">
        <w:rPr>
          <w:rFonts w:ascii="Times New Roman" w:hAnsi="Times New Roman"/>
          <w:b/>
          <w:sz w:val="24"/>
        </w:rPr>
        <w:t xml:space="preserve">až </w:t>
      </w:r>
      <w:r w:rsidR="006A5F18" w:rsidRPr="006A5831">
        <w:rPr>
          <w:rFonts w:ascii="Times New Roman" w:hAnsi="Times New Roman"/>
          <w:b/>
          <w:sz w:val="24"/>
        </w:rPr>
        <w:t>50</w:t>
      </w:r>
      <w:r w:rsidR="00D3014A" w:rsidRPr="006A5831">
        <w:rPr>
          <w:rFonts w:ascii="Times New Roman" w:hAnsi="Times New Roman"/>
          <w:b/>
          <w:sz w:val="24"/>
        </w:rPr>
        <w:t xml:space="preserve">, </w:t>
      </w:r>
      <w:r w:rsidR="006A5831" w:rsidRPr="006A5831">
        <w:rPr>
          <w:rFonts w:ascii="Times New Roman" w:hAnsi="Times New Roman"/>
          <w:b/>
          <w:sz w:val="24"/>
        </w:rPr>
        <w:t>52</w:t>
      </w:r>
      <w:r w:rsidR="00D3014A" w:rsidRPr="006A5831">
        <w:rPr>
          <w:rFonts w:ascii="Times New Roman" w:hAnsi="Times New Roman"/>
          <w:b/>
          <w:sz w:val="24"/>
        </w:rPr>
        <w:t xml:space="preserve"> až </w:t>
      </w:r>
      <w:r w:rsidR="006A5831" w:rsidRPr="006A5831">
        <w:rPr>
          <w:rFonts w:ascii="Times New Roman" w:hAnsi="Times New Roman"/>
          <w:b/>
          <w:sz w:val="24"/>
        </w:rPr>
        <w:t>58</w:t>
      </w:r>
      <w:r w:rsidR="00115613" w:rsidRPr="006A5831">
        <w:rPr>
          <w:rFonts w:ascii="Times New Roman" w:hAnsi="Times New Roman"/>
          <w:b/>
          <w:sz w:val="24"/>
        </w:rPr>
        <w:t xml:space="preserve">, </w:t>
      </w:r>
      <w:r w:rsidR="006A5831" w:rsidRPr="006A5831">
        <w:rPr>
          <w:rFonts w:ascii="Times New Roman" w:hAnsi="Times New Roman"/>
          <w:b/>
          <w:sz w:val="24"/>
        </w:rPr>
        <w:t>61</w:t>
      </w:r>
      <w:r w:rsidR="00115613" w:rsidRPr="006A5831">
        <w:rPr>
          <w:rFonts w:ascii="Times New Roman" w:hAnsi="Times New Roman"/>
          <w:b/>
          <w:sz w:val="24"/>
        </w:rPr>
        <w:t xml:space="preserve"> až 6</w:t>
      </w:r>
      <w:r w:rsidR="006A5831" w:rsidRPr="006A5831">
        <w:rPr>
          <w:rFonts w:ascii="Times New Roman" w:hAnsi="Times New Roman"/>
          <w:b/>
          <w:sz w:val="24"/>
        </w:rPr>
        <w:t>4</w:t>
      </w:r>
      <w:r w:rsidR="00115613" w:rsidRPr="006A5831">
        <w:rPr>
          <w:rFonts w:ascii="Times New Roman" w:hAnsi="Times New Roman"/>
          <w:b/>
          <w:sz w:val="24"/>
        </w:rPr>
        <w:t xml:space="preserve"> a 6</w:t>
      </w:r>
      <w:r w:rsidR="006A5831" w:rsidRPr="006A5831">
        <w:rPr>
          <w:rFonts w:ascii="Times New Roman" w:hAnsi="Times New Roman"/>
          <w:b/>
          <w:sz w:val="24"/>
        </w:rPr>
        <w:t>7</w:t>
      </w:r>
      <w:r w:rsidR="00115613" w:rsidRPr="006A5831">
        <w:rPr>
          <w:rFonts w:ascii="Times New Roman" w:hAnsi="Times New Roman"/>
          <w:b/>
          <w:sz w:val="24"/>
        </w:rPr>
        <w:t xml:space="preserve"> až 7</w:t>
      </w:r>
      <w:r w:rsidR="006A5831" w:rsidRPr="006A5831">
        <w:rPr>
          <w:rFonts w:ascii="Times New Roman" w:hAnsi="Times New Roman"/>
          <w:b/>
          <w:sz w:val="24"/>
        </w:rPr>
        <w:t>3</w:t>
      </w:r>
    </w:p>
    <w:p w14:paraId="39C03982" w14:textId="1EFFE716" w:rsidR="002E6032" w:rsidRPr="002E6032" w:rsidRDefault="002E603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E6032">
        <w:rPr>
          <w:rFonts w:ascii="Times New Roman" w:hAnsi="Times New Roman"/>
          <w:b/>
          <w:sz w:val="24"/>
        </w:rPr>
        <w:t>příloha č. 1, část I, bod 5 písm. a), písm. b), písm. c)</w:t>
      </w:r>
      <w:r w:rsidR="00666DBB">
        <w:rPr>
          <w:rFonts w:ascii="Times New Roman" w:hAnsi="Times New Roman"/>
          <w:b/>
          <w:sz w:val="24"/>
        </w:rPr>
        <w:t xml:space="preserve">; </w:t>
      </w:r>
      <w:r w:rsidRPr="002E6032">
        <w:rPr>
          <w:rFonts w:ascii="Times New Roman" w:hAnsi="Times New Roman"/>
          <w:b/>
          <w:sz w:val="24"/>
        </w:rPr>
        <w:t>příloha č. 1, část I, bod 8</w:t>
      </w:r>
      <w:r w:rsidR="00D3014A">
        <w:rPr>
          <w:rFonts w:ascii="Times New Roman" w:hAnsi="Times New Roman"/>
          <w:b/>
          <w:sz w:val="24"/>
        </w:rPr>
        <w:t xml:space="preserve">; </w:t>
      </w:r>
      <w:r w:rsidR="00D3014A" w:rsidRPr="00D3014A">
        <w:rPr>
          <w:rFonts w:ascii="Times New Roman" w:hAnsi="Times New Roman"/>
          <w:b/>
          <w:sz w:val="24"/>
        </w:rPr>
        <w:t>příloha č. 1, část I, bod 22; příloha č. 1, část I</w:t>
      </w:r>
      <w:r w:rsidR="00243C86">
        <w:rPr>
          <w:rFonts w:ascii="Times New Roman" w:hAnsi="Times New Roman"/>
          <w:b/>
          <w:sz w:val="24"/>
        </w:rPr>
        <w:t>,</w:t>
      </w:r>
      <w:r w:rsidR="00D3014A" w:rsidRPr="00D3014A">
        <w:rPr>
          <w:rFonts w:ascii="Times New Roman" w:hAnsi="Times New Roman"/>
          <w:b/>
          <w:sz w:val="24"/>
        </w:rPr>
        <w:t xml:space="preserve"> bod 23</w:t>
      </w:r>
      <w:r w:rsidR="00243C86">
        <w:rPr>
          <w:rFonts w:ascii="Times New Roman" w:hAnsi="Times New Roman"/>
          <w:b/>
          <w:sz w:val="24"/>
        </w:rPr>
        <w:t>,</w:t>
      </w:r>
      <w:r w:rsidR="00115613" w:rsidRPr="00115613">
        <w:t xml:space="preserve"> </w:t>
      </w:r>
      <w:r w:rsidR="00115613" w:rsidRPr="00115613">
        <w:rPr>
          <w:rFonts w:ascii="Times New Roman" w:hAnsi="Times New Roman"/>
          <w:b/>
          <w:sz w:val="24"/>
        </w:rPr>
        <w:t>úvodní část</w:t>
      </w:r>
      <w:r w:rsidR="00115613">
        <w:rPr>
          <w:rFonts w:ascii="Times New Roman" w:hAnsi="Times New Roman"/>
          <w:b/>
          <w:sz w:val="24"/>
        </w:rPr>
        <w:t xml:space="preserve"> </w:t>
      </w:r>
      <w:r w:rsidR="00115613" w:rsidRPr="00115613">
        <w:rPr>
          <w:rFonts w:ascii="Times New Roman" w:hAnsi="Times New Roman"/>
          <w:b/>
          <w:sz w:val="24"/>
        </w:rPr>
        <w:t>ustanovení</w:t>
      </w:r>
      <w:r w:rsidR="00D3014A" w:rsidRPr="00D3014A">
        <w:rPr>
          <w:rFonts w:ascii="Times New Roman" w:hAnsi="Times New Roman"/>
          <w:b/>
          <w:sz w:val="24"/>
        </w:rPr>
        <w:t>; příloha č. 1, část I bod 24; příloha č. 1, část I bod 25 písm. a); příloha č. 1, část I bod 26 písm. a)</w:t>
      </w:r>
      <w:r w:rsidR="00D3014A">
        <w:rPr>
          <w:rFonts w:ascii="Times New Roman" w:hAnsi="Times New Roman"/>
          <w:b/>
          <w:sz w:val="24"/>
        </w:rPr>
        <w:t xml:space="preserve">; </w:t>
      </w:r>
      <w:r w:rsidR="006A5F18" w:rsidRPr="006A5F18">
        <w:rPr>
          <w:rFonts w:ascii="Times New Roman" w:hAnsi="Times New Roman"/>
          <w:b/>
          <w:sz w:val="24"/>
        </w:rPr>
        <w:t>příloha č. 1, část I bod 2</w:t>
      </w:r>
      <w:r w:rsidR="006A5F18">
        <w:rPr>
          <w:rFonts w:ascii="Times New Roman" w:hAnsi="Times New Roman"/>
          <w:b/>
          <w:sz w:val="24"/>
        </w:rPr>
        <w:t>7</w:t>
      </w:r>
      <w:r w:rsidR="006A5F18" w:rsidRPr="006A5F18">
        <w:rPr>
          <w:rFonts w:ascii="Times New Roman" w:hAnsi="Times New Roman"/>
          <w:b/>
          <w:sz w:val="24"/>
        </w:rPr>
        <w:t xml:space="preserve"> písm. a);</w:t>
      </w:r>
      <w:r w:rsidR="006A5F18">
        <w:rPr>
          <w:rFonts w:ascii="Times New Roman" w:hAnsi="Times New Roman"/>
          <w:b/>
          <w:sz w:val="24"/>
        </w:rPr>
        <w:t xml:space="preserve"> </w:t>
      </w:r>
      <w:r w:rsidR="00D3014A" w:rsidRPr="00D3014A">
        <w:rPr>
          <w:rFonts w:ascii="Times New Roman" w:hAnsi="Times New Roman"/>
          <w:b/>
          <w:sz w:val="24"/>
        </w:rPr>
        <w:t>příloha č. 1, část I, bod 28 písm. b); příloha č. 1, část I, bod 29 písm. a); příloha č. 1, část I, bod 31 písm. c); příloha č. 1, část I, bod 33 písm. c); příloha č. 1, část I, bod 33</w:t>
      </w:r>
      <w:r w:rsidR="005C03BC">
        <w:rPr>
          <w:rFonts w:ascii="Times New Roman" w:hAnsi="Times New Roman"/>
          <w:b/>
          <w:sz w:val="24"/>
        </w:rPr>
        <w:t xml:space="preserve"> závěrečná část ustanovení</w:t>
      </w:r>
      <w:r w:rsidR="00D3014A" w:rsidRPr="00D3014A">
        <w:rPr>
          <w:rFonts w:ascii="Times New Roman" w:hAnsi="Times New Roman"/>
          <w:b/>
          <w:sz w:val="24"/>
        </w:rPr>
        <w:t xml:space="preserve">; příloha č. 1, část I, bod 34; příloha č. 1, část I, bod 51; příloha č. 1, část I, bod 52 písm. a); příloha č. 1, část I, bod 53 písm. a); příloha č. 1, část I, bod 54 písm. a); příloha č. 1, část I, bod 66 odst. 1; příloha č. 1, část I, bod 66 odst. 2; příloha č. 1, část I, bod 68; příloha č. 1, část I, bod 69; příloha č. 1, část I, bod 72 písm. b) </w:t>
      </w:r>
      <w:proofErr w:type="spellStart"/>
      <w:r w:rsidR="00D3014A" w:rsidRPr="00D3014A">
        <w:rPr>
          <w:rFonts w:ascii="Times New Roman" w:hAnsi="Times New Roman"/>
          <w:b/>
          <w:sz w:val="24"/>
        </w:rPr>
        <w:t>podbod</w:t>
      </w:r>
      <w:proofErr w:type="spellEnd"/>
      <w:r w:rsidR="00D3014A" w:rsidRPr="00D3014A">
        <w:rPr>
          <w:rFonts w:ascii="Times New Roman" w:hAnsi="Times New Roman"/>
          <w:b/>
          <w:sz w:val="24"/>
        </w:rPr>
        <w:t xml:space="preserve"> 1; příloha č. 1, část I, bod 72 písm. b) </w:t>
      </w:r>
      <w:proofErr w:type="spellStart"/>
      <w:r w:rsidR="00D3014A" w:rsidRPr="00D3014A">
        <w:rPr>
          <w:rFonts w:ascii="Times New Roman" w:hAnsi="Times New Roman"/>
          <w:b/>
          <w:sz w:val="24"/>
        </w:rPr>
        <w:t>podbod</w:t>
      </w:r>
      <w:proofErr w:type="spellEnd"/>
      <w:r w:rsidR="00D3014A" w:rsidRPr="00D3014A">
        <w:rPr>
          <w:rFonts w:ascii="Times New Roman" w:hAnsi="Times New Roman"/>
          <w:b/>
          <w:sz w:val="24"/>
        </w:rPr>
        <w:t xml:space="preserve"> 3; příloha č. 1, část I, bod 72 písm. b) </w:t>
      </w:r>
      <w:proofErr w:type="spellStart"/>
      <w:r w:rsidR="00D3014A" w:rsidRPr="00D3014A">
        <w:rPr>
          <w:rFonts w:ascii="Times New Roman" w:hAnsi="Times New Roman"/>
          <w:b/>
          <w:sz w:val="24"/>
        </w:rPr>
        <w:t>podbod</w:t>
      </w:r>
      <w:proofErr w:type="spellEnd"/>
      <w:r w:rsidR="00D3014A" w:rsidRPr="00D3014A">
        <w:rPr>
          <w:rFonts w:ascii="Times New Roman" w:hAnsi="Times New Roman"/>
          <w:b/>
          <w:sz w:val="24"/>
        </w:rPr>
        <w:t xml:space="preserve"> 4</w:t>
      </w:r>
      <w:r w:rsidR="00115613">
        <w:rPr>
          <w:rFonts w:ascii="Times New Roman" w:hAnsi="Times New Roman"/>
          <w:b/>
          <w:sz w:val="24"/>
        </w:rPr>
        <w:t xml:space="preserve">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>74</w:t>
      </w:r>
      <w:r w:rsidR="00243C86">
        <w:rPr>
          <w:rFonts w:ascii="Times New Roman" w:hAnsi="Times New Roman"/>
          <w:b/>
          <w:sz w:val="24"/>
        </w:rPr>
        <w:t>, úvodní část ustanovení</w:t>
      </w:r>
      <w:r w:rsidR="00115613">
        <w:rPr>
          <w:rFonts w:ascii="Times New Roman" w:hAnsi="Times New Roman"/>
          <w:b/>
          <w:sz w:val="24"/>
        </w:rPr>
        <w:t xml:space="preserve">; </w:t>
      </w:r>
      <w:r w:rsidR="00115613" w:rsidRPr="00115613">
        <w:rPr>
          <w:rFonts w:ascii="Times New Roman" w:hAnsi="Times New Roman"/>
          <w:b/>
          <w:sz w:val="24"/>
        </w:rPr>
        <w:t>příloha č. 1, část I, bod 7</w:t>
      </w:r>
      <w:r w:rsidR="00115613">
        <w:rPr>
          <w:rFonts w:ascii="Times New Roman" w:hAnsi="Times New Roman"/>
          <w:b/>
          <w:sz w:val="24"/>
        </w:rPr>
        <w:t xml:space="preserve">5;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>76</w:t>
      </w:r>
      <w:r w:rsidR="00243C86">
        <w:rPr>
          <w:rFonts w:ascii="Times New Roman" w:hAnsi="Times New Roman"/>
          <w:b/>
          <w:sz w:val="24"/>
        </w:rPr>
        <w:t>, úvodní část ustanovení</w:t>
      </w:r>
      <w:r w:rsidR="00115613">
        <w:rPr>
          <w:rFonts w:ascii="Times New Roman" w:hAnsi="Times New Roman"/>
          <w:b/>
          <w:sz w:val="24"/>
        </w:rPr>
        <w:t xml:space="preserve">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 xml:space="preserve">79 písm. a);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 xml:space="preserve">80;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>81</w:t>
      </w:r>
      <w:r w:rsidR="00243C86">
        <w:rPr>
          <w:rFonts w:ascii="Times New Roman" w:hAnsi="Times New Roman"/>
          <w:b/>
          <w:sz w:val="24"/>
        </w:rPr>
        <w:t>,</w:t>
      </w:r>
      <w:r w:rsidR="00115613">
        <w:rPr>
          <w:rFonts w:ascii="Times New Roman" w:hAnsi="Times New Roman"/>
          <w:b/>
          <w:sz w:val="24"/>
        </w:rPr>
        <w:t xml:space="preserve"> úvodní část ustanovení;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>81 písm. b);</w:t>
      </w:r>
      <w:r w:rsidR="00115613" w:rsidRPr="00115613">
        <w:t xml:space="preserve"> </w:t>
      </w:r>
      <w:r w:rsidR="00115613" w:rsidRPr="00115613">
        <w:rPr>
          <w:rFonts w:ascii="Times New Roman" w:hAnsi="Times New Roman"/>
          <w:b/>
          <w:sz w:val="24"/>
        </w:rPr>
        <w:t>příloha č. 1, část I, bod 8</w:t>
      </w:r>
      <w:r w:rsidR="00115613">
        <w:rPr>
          <w:rFonts w:ascii="Times New Roman" w:hAnsi="Times New Roman"/>
          <w:b/>
          <w:sz w:val="24"/>
        </w:rPr>
        <w:t>1</w:t>
      </w:r>
      <w:r w:rsidR="00115613" w:rsidRPr="00115613">
        <w:rPr>
          <w:rFonts w:ascii="Times New Roman" w:hAnsi="Times New Roman"/>
          <w:b/>
          <w:sz w:val="24"/>
        </w:rPr>
        <w:t xml:space="preserve"> písm. </w:t>
      </w:r>
      <w:r w:rsidR="00115613">
        <w:rPr>
          <w:rFonts w:ascii="Times New Roman" w:hAnsi="Times New Roman"/>
          <w:b/>
          <w:sz w:val="24"/>
        </w:rPr>
        <w:t>c</w:t>
      </w:r>
      <w:r w:rsidR="00115613" w:rsidRPr="00115613">
        <w:rPr>
          <w:rFonts w:ascii="Times New Roman" w:hAnsi="Times New Roman"/>
          <w:b/>
          <w:sz w:val="24"/>
        </w:rPr>
        <w:t>);</w:t>
      </w:r>
      <w:r w:rsidR="00115613" w:rsidRPr="00115613">
        <w:t xml:space="preserve"> </w:t>
      </w:r>
      <w:r w:rsidR="00115613" w:rsidRPr="00115613">
        <w:rPr>
          <w:rFonts w:ascii="Times New Roman" w:hAnsi="Times New Roman"/>
          <w:b/>
          <w:sz w:val="24"/>
        </w:rPr>
        <w:t>příloha č. 1, část I, bod 8</w:t>
      </w:r>
      <w:r w:rsidR="00115613">
        <w:rPr>
          <w:rFonts w:ascii="Times New Roman" w:hAnsi="Times New Roman"/>
          <w:b/>
          <w:sz w:val="24"/>
        </w:rPr>
        <w:t>2</w:t>
      </w:r>
      <w:r w:rsidR="00115613" w:rsidRPr="00115613">
        <w:rPr>
          <w:rFonts w:ascii="Times New Roman" w:hAnsi="Times New Roman"/>
          <w:b/>
          <w:sz w:val="24"/>
        </w:rPr>
        <w:t xml:space="preserve"> písm. b);</w:t>
      </w:r>
      <w:r w:rsidR="00115613" w:rsidRPr="00115613">
        <w:t xml:space="preserve"> </w:t>
      </w:r>
      <w:r w:rsidR="00115613" w:rsidRPr="00115613">
        <w:rPr>
          <w:rFonts w:ascii="Times New Roman" w:hAnsi="Times New Roman"/>
          <w:b/>
          <w:sz w:val="24"/>
        </w:rPr>
        <w:t>příloha č. 1, část I, bod 8</w:t>
      </w:r>
      <w:r w:rsidR="00115613">
        <w:rPr>
          <w:rFonts w:ascii="Times New Roman" w:hAnsi="Times New Roman"/>
          <w:b/>
          <w:sz w:val="24"/>
        </w:rPr>
        <w:t>4</w:t>
      </w:r>
      <w:r w:rsidR="00115613" w:rsidRPr="00115613">
        <w:rPr>
          <w:rFonts w:ascii="Times New Roman" w:hAnsi="Times New Roman"/>
          <w:b/>
          <w:sz w:val="24"/>
        </w:rPr>
        <w:t xml:space="preserve"> písm. </w:t>
      </w:r>
      <w:r w:rsidR="00115613">
        <w:rPr>
          <w:rFonts w:ascii="Times New Roman" w:hAnsi="Times New Roman"/>
          <w:b/>
          <w:sz w:val="24"/>
        </w:rPr>
        <w:t>c</w:t>
      </w:r>
      <w:r w:rsidR="00115613" w:rsidRPr="00115613">
        <w:rPr>
          <w:rFonts w:ascii="Times New Roman" w:hAnsi="Times New Roman"/>
          <w:b/>
          <w:sz w:val="24"/>
        </w:rPr>
        <w:t>);</w:t>
      </w:r>
      <w:r w:rsidR="00115613" w:rsidRPr="00115613">
        <w:t xml:space="preserve"> </w:t>
      </w:r>
      <w:r w:rsidR="00115613" w:rsidRPr="00115613">
        <w:rPr>
          <w:rFonts w:ascii="Times New Roman" w:hAnsi="Times New Roman"/>
          <w:b/>
          <w:sz w:val="24"/>
        </w:rPr>
        <w:t xml:space="preserve">příloha č. 1, část I, bod </w:t>
      </w:r>
      <w:r w:rsidR="00115613">
        <w:rPr>
          <w:rFonts w:ascii="Times New Roman" w:hAnsi="Times New Roman"/>
          <w:b/>
          <w:sz w:val="24"/>
        </w:rPr>
        <w:t>85</w:t>
      </w:r>
    </w:p>
    <w:p w14:paraId="73572B3C" w14:textId="65C0D42E" w:rsidR="00BC343D" w:rsidRPr="007A4438" w:rsidRDefault="007A4438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A4438">
        <w:rPr>
          <w:rFonts w:ascii="Times New Roman" w:hAnsi="Times New Roman"/>
          <w:sz w:val="24"/>
        </w:rPr>
        <w:t>V důsledku zapracování změny provedené v bodu 601</w:t>
      </w:r>
      <w:r w:rsidR="001C25CC">
        <w:rPr>
          <w:rFonts w:ascii="Times New Roman" w:hAnsi="Times New Roman"/>
          <w:sz w:val="24"/>
        </w:rPr>
        <w:t>. SSR-6 rev.</w:t>
      </w:r>
      <w:r w:rsidRPr="007A4438">
        <w:rPr>
          <w:rFonts w:ascii="Times New Roman" w:hAnsi="Times New Roman"/>
          <w:sz w:val="24"/>
        </w:rPr>
        <w:t>1 (tj. v důsledku zrušení požadavků na radioaktivní látku s nízkou hmotnost</w:t>
      </w:r>
      <w:r>
        <w:rPr>
          <w:rFonts w:ascii="Times New Roman" w:hAnsi="Times New Roman"/>
          <w:sz w:val="24"/>
        </w:rPr>
        <w:t>ní aktivitou skupiny LSA-III) byl odstraněn bod 1 čás</w:t>
      </w:r>
      <w:r w:rsidR="00E253E2">
        <w:rPr>
          <w:rFonts w:ascii="Times New Roman" w:hAnsi="Times New Roman"/>
          <w:sz w:val="24"/>
        </w:rPr>
        <w:t xml:space="preserve">ti I, přílohy č. 1 k vyhlášce. </w:t>
      </w:r>
      <w:r>
        <w:rPr>
          <w:rFonts w:ascii="Times New Roman" w:hAnsi="Times New Roman"/>
          <w:sz w:val="24"/>
        </w:rPr>
        <w:t xml:space="preserve">Dosavadní body 2 až 86 byly přečíslovány a je nutné upravit odkazy na přečíslované body v celém textu vyhlášky a jejích přílohách. </w:t>
      </w:r>
    </w:p>
    <w:p w14:paraId="49A316C8" w14:textId="77777777" w:rsidR="009B0F7B" w:rsidRDefault="009B0F7B" w:rsidP="00372E9B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176E80E4" w14:textId="1BCC4E20" w:rsidR="00BC343D" w:rsidRPr="009B0F7B" w:rsidRDefault="006A5F1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28</w:t>
      </w:r>
    </w:p>
    <w:p w14:paraId="616C22EF" w14:textId="6B6B3DB9" w:rsidR="00BC343D" w:rsidRPr="009B0F7B" w:rsidRDefault="009B0F7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9B0F7B">
        <w:rPr>
          <w:rFonts w:ascii="Times New Roman" w:hAnsi="Times New Roman"/>
          <w:b/>
          <w:sz w:val="24"/>
        </w:rPr>
        <w:t xml:space="preserve">příloha č. 1, část I, bod 12 </w:t>
      </w:r>
    </w:p>
    <w:p w14:paraId="490A71AF" w14:textId="2CCEC1EA" w:rsidR="00BC343D" w:rsidRPr="009B0F7B" w:rsidRDefault="009B0F7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 SSR-6 rev.1 byl doplněn požadavek, aby konstrukční</w:t>
      </w:r>
      <w:r w:rsidRPr="009B0F7B">
        <w:rPr>
          <w:rFonts w:ascii="Times New Roman" w:hAnsi="Times New Roman"/>
          <w:sz w:val="24"/>
        </w:rPr>
        <w:t xml:space="preserve"> typ radioaktivní zásilky zohled</w:t>
      </w:r>
      <w:r w:rsidR="00727E33">
        <w:rPr>
          <w:rFonts w:ascii="Times New Roman" w:hAnsi="Times New Roman"/>
          <w:sz w:val="24"/>
        </w:rPr>
        <w:t xml:space="preserve">ňoval </w:t>
      </w:r>
      <w:r w:rsidRPr="009B0F7B">
        <w:rPr>
          <w:rFonts w:ascii="Times New Roman" w:hAnsi="Times New Roman"/>
          <w:sz w:val="24"/>
        </w:rPr>
        <w:t xml:space="preserve">procesy stárnutí. </w:t>
      </w:r>
      <w:r>
        <w:rPr>
          <w:rFonts w:ascii="Times New Roman" w:hAnsi="Times New Roman"/>
          <w:sz w:val="24"/>
        </w:rPr>
        <w:t>Tento požadavek je zapravován do nového odst</w:t>
      </w:r>
      <w:r w:rsidR="00727E33">
        <w:rPr>
          <w:rFonts w:ascii="Times New Roman" w:hAnsi="Times New Roman"/>
          <w:sz w:val="24"/>
        </w:rPr>
        <w:t>avce</w:t>
      </w:r>
      <w:r>
        <w:rPr>
          <w:rFonts w:ascii="Times New Roman" w:hAnsi="Times New Roman"/>
          <w:sz w:val="24"/>
        </w:rPr>
        <w:t xml:space="preserve"> 2 bodu 12 </w:t>
      </w:r>
      <w:r w:rsidR="00727E33">
        <w:rPr>
          <w:rFonts w:ascii="Times New Roman" w:hAnsi="Times New Roman"/>
          <w:sz w:val="24"/>
        </w:rPr>
        <w:t xml:space="preserve">části I </w:t>
      </w:r>
      <w:r>
        <w:rPr>
          <w:rFonts w:ascii="Times New Roman" w:hAnsi="Times New Roman"/>
          <w:sz w:val="24"/>
        </w:rPr>
        <w:t>přílohy č. 1</w:t>
      </w:r>
      <w:r w:rsidR="00727E33">
        <w:rPr>
          <w:rFonts w:ascii="Times New Roman" w:hAnsi="Times New Roman"/>
          <w:sz w:val="24"/>
        </w:rPr>
        <w:t xml:space="preserve"> k vyhlášce. V</w:t>
      </w:r>
      <w:r w:rsidRPr="009B0F7B">
        <w:rPr>
          <w:rFonts w:ascii="Times New Roman" w:hAnsi="Times New Roman"/>
          <w:sz w:val="24"/>
        </w:rPr>
        <w:t xml:space="preserve"> důsledku interakce radioaktivního záření s materiálem obalového souboru může v dlouhodobém hledisku docházet ke křehnutí daného materiálu. Konstrukce </w:t>
      </w:r>
      <w:r w:rsidR="00727E33">
        <w:rPr>
          <w:rFonts w:ascii="Times New Roman" w:hAnsi="Times New Roman"/>
          <w:sz w:val="24"/>
        </w:rPr>
        <w:t>obalového souboru</w:t>
      </w:r>
      <w:r w:rsidRPr="009B0F7B">
        <w:rPr>
          <w:rFonts w:ascii="Times New Roman" w:hAnsi="Times New Roman"/>
          <w:sz w:val="24"/>
        </w:rPr>
        <w:t xml:space="preserve">, zejména </w:t>
      </w:r>
      <w:r w:rsidR="00727E33">
        <w:rPr>
          <w:rFonts w:ascii="Times New Roman" w:hAnsi="Times New Roman"/>
          <w:sz w:val="24"/>
        </w:rPr>
        <w:t>obalového souboru</w:t>
      </w:r>
      <w:r w:rsidRPr="009B0F7B">
        <w:rPr>
          <w:rFonts w:ascii="Times New Roman" w:hAnsi="Times New Roman"/>
          <w:sz w:val="24"/>
        </w:rPr>
        <w:t xml:space="preserve"> sloužící</w:t>
      </w:r>
      <w:r w:rsidR="00727E33">
        <w:rPr>
          <w:rFonts w:ascii="Times New Roman" w:hAnsi="Times New Roman"/>
          <w:sz w:val="24"/>
        </w:rPr>
        <w:t>ho</w:t>
      </w:r>
      <w:r w:rsidRPr="009B0F7B">
        <w:rPr>
          <w:rFonts w:ascii="Times New Roman" w:hAnsi="Times New Roman"/>
          <w:sz w:val="24"/>
        </w:rPr>
        <w:t xml:space="preserve"> ke skladování a přepravě, by měla zajistit, že </w:t>
      </w:r>
      <w:r w:rsidRPr="009B0F7B">
        <w:rPr>
          <w:rFonts w:ascii="Times New Roman" w:hAnsi="Times New Roman"/>
          <w:sz w:val="24"/>
        </w:rPr>
        <w:lastRenderedPageBreak/>
        <w:t xml:space="preserve">i po dlouhodobém skladování bude </w:t>
      </w:r>
      <w:r w:rsidR="00727E33">
        <w:rPr>
          <w:rFonts w:ascii="Times New Roman" w:hAnsi="Times New Roman"/>
          <w:sz w:val="24"/>
        </w:rPr>
        <w:t>obalový soubor</w:t>
      </w:r>
      <w:r w:rsidRPr="009B0F7B">
        <w:rPr>
          <w:rFonts w:ascii="Times New Roman" w:hAnsi="Times New Roman"/>
          <w:sz w:val="24"/>
        </w:rPr>
        <w:t xml:space="preserve"> plnit svou bezpečnostní funkci, bude splňovat </w:t>
      </w:r>
      <w:r w:rsidR="00727E33">
        <w:rPr>
          <w:rFonts w:ascii="Times New Roman" w:hAnsi="Times New Roman"/>
          <w:sz w:val="24"/>
        </w:rPr>
        <w:t>požadavky na něj kladené.</w:t>
      </w:r>
    </w:p>
    <w:p w14:paraId="322C2574" w14:textId="77777777" w:rsidR="00727E33" w:rsidRDefault="00727E33" w:rsidP="00372E9B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4E2D9A38" w14:textId="29EE69C6" w:rsidR="00BC343D" w:rsidRPr="001A66FB" w:rsidRDefault="00BC343D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1A66FB">
        <w:rPr>
          <w:rFonts w:ascii="Times New Roman" w:hAnsi="Times New Roman"/>
          <w:b/>
          <w:sz w:val="24"/>
        </w:rPr>
        <w:t>K</w:t>
      </w:r>
      <w:r w:rsidR="0069080D" w:rsidRPr="001A66FB">
        <w:rPr>
          <w:rFonts w:ascii="Times New Roman" w:hAnsi="Times New Roman"/>
          <w:b/>
          <w:sz w:val="24"/>
        </w:rPr>
        <w:t> </w:t>
      </w:r>
      <w:r w:rsidRPr="001A66FB">
        <w:rPr>
          <w:rFonts w:ascii="Times New Roman" w:hAnsi="Times New Roman"/>
          <w:b/>
          <w:sz w:val="24"/>
        </w:rPr>
        <w:t>novelizačním</w:t>
      </w:r>
      <w:r w:rsidR="006A5F18">
        <w:rPr>
          <w:rFonts w:ascii="Times New Roman" w:hAnsi="Times New Roman"/>
          <w:b/>
          <w:sz w:val="24"/>
        </w:rPr>
        <w:t>u bodu 29</w:t>
      </w:r>
    </w:p>
    <w:p w14:paraId="5180F315" w14:textId="7EC8A81D" w:rsidR="0069080D" w:rsidRPr="00A45A56" w:rsidRDefault="0069080D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45A56">
        <w:rPr>
          <w:rFonts w:ascii="Times New Roman" w:hAnsi="Times New Roman"/>
          <w:b/>
          <w:sz w:val="24"/>
        </w:rPr>
        <w:t>příloha č. 1,</w:t>
      </w:r>
      <w:r w:rsidR="00A45A56" w:rsidRPr="00A45A56">
        <w:rPr>
          <w:rFonts w:ascii="Times New Roman" w:hAnsi="Times New Roman"/>
          <w:b/>
          <w:sz w:val="24"/>
        </w:rPr>
        <w:t xml:space="preserve"> část</w:t>
      </w:r>
      <w:r w:rsidRPr="00A45A56">
        <w:rPr>
          <w:rFonts w:ascii="Times New Roman" w:hAnsi="Times New Roman"/>
          <w:b/>
          <w:sz w:val="24"/>
        </w:rPr>
        <w:t xml:space="preserve"> I, bod 21 </w:t>
      </w:r>
    </w:p>
    <w:p w14:paraId="737842E5" w14:textId="4038FFB2" w:rsidR="00BC343D" w:rsidRPr="005F6BF4" w:rsidRDefault="0069080D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F6BF4">
        <w:rPr>
          <w:rFonts w:ascii="Times New Roman" w:hAnsi="Times New Roman"/>
          <w:sz w:val="24"/>
        </w:rPr>
        <w:t xml:space="preserve">V souladu </w:t>
      </w:r>
      <w:r w:rsidR="005F6BF4" w:rsidRPr="005F6BF4">
        <w:rPr>
          <w:rFonts w:ascii="Times New Roman" w:hAnsi="Times New Roman"/>
          <w:sz w:val="24"/>
        </w:rPr>
        <w:t>se změnami provedenými v SSR-6 rev.1 byl upraven i bod 21 části I přílohy č. 1 k vyhlášce.</w:t>
      </w:r>
      <w:r w:rsidR="005F6BF4">
        <w:rPr>
          <w:rFonts w:ascii="Times New Roman" w:hAnsi="Times New Roman"/>
          <w:sz w:val="24"/>
        </w:rPr>
        <w:t xml:space="preserve"> B</w:t>
      </w:r>
      <w:r w:rsidR="00A45A56">
        <w:rPr>
          <w:rFonts w:ascii="Times New Roman" w:hAnsi="Times New Roman"/>
          <w:sz w:val="24"/>
        </w:rPr>
        <w:t>yla doplněna povinnost</w:t>
      </w:r>
      <w:r w:rsidR="005F6BF4">
        <w:rPr>
          <w:rFonts w:ascii="Times New Roman" w:hAnsi="Times New Roman"/>
          <w:sz w:val="24"/>
        </w:rPr>
        <w:t xml:space="preserve"> </w:t>
      </w:r>
      <w:r w:rsidR="00A45A56">
        <w:rPr>
          <w:rFonts w:ascii="Times New Roman" w:hAnsi="Times New Roman"/>
          <w:sz w:val="24"/>
        </w:rPr>
        <w:t>splnit</w:t>
      </w:r>
      <w:r w:rsidR="005F6BF4">
        <w:rPr>
          <w:rFonts w:ascii="Times New Roman" w:hAnsi="Times New Roman"/>
          <w:sz w:val="24"/>
        </w:rPr>
        <w:t xml:space="preserve"> požadav</w:t>
      </w:r>
      <w:r w:rsidR="00A45A56">
        <w:rPr>
          <w:rFonts w:ascii="Times New Roman" w:hAnsi="Times New Roman"/>
          <w:sz w:val="24"/>
        </w:rPr>
        <w:t>ek</w:t>
      </w:r>
      <w:r w:rsidR="005F6BF4">
        <w:rPr>
          <w:rFonts w:ascii="Times New Roman" w:hAnsi="Times New Roman"/>
          <w:sz w:val="24"/>
        </w:rPr>
        <w:t xml:space="preserve"> bodu 35 části I přílohy č. 1</w:t>
      </w:r>
      <w:r w:rsidR="00A45A56">
        <w:rPr>
          <w:rFonts w:ascii="Times New Roman" w:hAnsi="Times New Roman"/>
          <w:sz w:val="24"/>
        </w:rPr>
        <w:t xml:space="preserve"> k vyhlášce</w:t>
      </w:r>
      <w:r w:rsidR="005F6BF4">
        <w:rPr>
          <w:rFonts w:ascii="Times New Roman" w:hAnsi="Times New Roman"/>
          <w:sz w:val="24"/>
        </w:rPr>
        <w:t xml:space="preserve">, pokud vyjmutá zásilka obsahuje </w:t>
      </w:r>
      <w:r w:rsidR="005F6BF4" w:rsidRPr="005F6BF4">
        <w:rPr>
          <w:rFonts w:ascii="Times New Roman" w:hAnsi="Times New Roman"/>
          <w:sz w:val="24"/>
        </w:rPr>
        <w:t xml:space="preserve">štěpnou látku splňující požadavek jednoho z písmen a) až f) bodu 17 přílohy č. 3 </w:t>
      </w:r>
      <w:r w:rsidR="005F6BF4">
        <w:rPr>
          <w:rFonts w:ascii="Times New Roman" w:hAnsi="Times New Roman"/>
          <w:sz w:val="24"/>
        </w:rPr>
        <w:t>k vyhlášce. V důsledku odstranění bodu z části I přílohy č. 1 k vyhlášce byly upraveny odkazy.</w:t>
      </w:r>
    </w:p>
    <w:p w14:paraId="40A43BD6" w14:textId="6A7E75F3" w:rsidR="002E0AF3" w:rsidRDefault="002E0AF3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99729B9" w14:textId="0958E8A0" w:rsidR="00405A33" w:rsidRPr="00917FAF" w:rsidRDefault="00405A33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17FAF">
        <w:rPr>
          <w:rFonts w:ascii="Times New Roman" w:hAnsi="Times New Roman"/>
          <w:b/>
          <w:sz w:val="24"/>
        </w:rPr>
        <w:t>K novelizačnímu bodu 3</w:t>
      </w:r>
      <w:r w:rsidR="006A5F18">
        <w:rPr>
          <w:rFonts w:ascii="Times New Roman" w:hAnsi="Times New Roman"/>
          <w:b/>
          <w:sz w:val="24"/>
        </w:rPr>
        <w:t>5</w:t>
      </w:r>
    </w:p>
    <w:p w14:paraId="2728665D" w14:textId="451E8E05" w:rsidR="00405A33" w:rsidRPr="00917FAF" w:rsidRDefault="00917FA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17FAF">
        <w:rPr>
          <w:rFonts w:ascii="Times New Roman" w:hAnsi="Times New Roman"/>
          <w:b/>
          <w:sz w:val="24"/>
        </w:rPr>
        <w:t>příloha č. 1, část I, bod 27</w:t>
      </w:r>
      <w:r w:rsidR="00405A33" w:rsidRPr="00917FAF">
        <w:rPr>
          <w:rFonts w:ascii="Times New Roman" w:hAnsi="Times New Roman"/>
          <w:b/>
          <w:sz w:val="24"/>
        </w:rPr>
        <w:t xml:space="preserve"> </w:t>
      </w:r>
      <w:r w:rsidR="00243C86" w:rsidRPr="00243C86">
        <w:rPr>
          <w:rFonts w:ascii="Times New Roman" w:hAnsi="Times New Roman"/>
          <w:b/>
          <w:sz w:val="24"/>
        </w:rPr>
        <w:t>úvodní část ustanovení</w:t>
      </w:r>
    </w:p>
    <w:p w14:paraId="26A8557F" w14:textId="11980C99" w:rsidR="002E0AF3" w:rsidRDefault="00917FA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Úprava provedená v souladu s revizí provedenou v SSR-6 rev.1</w:t>
      </w:r>
      <w:r w:rsidR="0035249C">
        <w:rPr>
          <w:rFonts w:ascii="Times New Roman" w:hAnsi="Times New Roman"/>
          <w:sz w:val="24"/>
        </w:rPr>
        <w:t>.</w:t>
      </w:r>
    </w:p>
    <w:p w14:paraId="0FABAF88" w14:textId="3BFDD561" w:rsidR="002E0AF3" w:rsidRDefault="002E0AF3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335011C" w14:textId="286688B8" w:rsidR="002E0AF3" w:rsidRPr="00B766F0" w:rsidRDefault="00B766F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766F0">
        <w:rPr>
          <w:rFonts w:ascii="Times New Roman" w:hAnsi="Times New Roman"/>
          <w:b/>
          <w:sz w:val="24"/>
        </w:rPr>
        <w:t>K novelizačnímu bodu 3</w:t>
      </w:r>
      <w:r w:rsidR="006A5F18">
        <w:rPr>
          <w:rFonts w:ascii="Times New Roman" w:hAnsi="Times New Roman"/>
          <w:b/>
          <w:sz w:val="24"/>
        </w:rPr>
        <w:t>8</w:t>
      </w:r>
    </w:p>
    <w:p w14:paraId="0A76D2F8" w14:textId="0BCD74DE" w:rsidR="00B766F0" w:rsidRDefault="00B766F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766F0">
        <w:rPr>
          <w:rFonts w:ascii="Times New Roman" w:hAnsi="Times New Roman"/>
          <w:b/>
          <w:sz w:val="24"/>
        </w:rPr>
        <w:t>příloha č. 1, část I, bod</w:t>
      </w:r>
      <w:r>
        <w:rPr>
          <w:rFonts w:ascii="Times New Roman" w:hAnsi="Times New Roman"/>
          <w:b/>
          <w:sz w:val="24"/>
        </w:rPr>
        <w:t xml:space="preserve"> 28 písm. c)</w:t>
      </w:r>
    </w:p>
    <w:p w14:paraId="6409318D" w14:textId="1F336540" w:rsidR="00B766F0" w:rsidRPr="00CB3A9E" w:rsidRDefault="00CB3A9E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B3A9E">
        <w:rPr>
          <w:rFonts w:ascii="Times New Roman" w:hAnsi="Times New Roman"/>
          <w:sz w:val="24"/>
        </w:rPr>
        <w:t>Novelou je aktualizován odkaz na normu ISO</w:t>
      </w:r>
      <w:r>
        <w:rPr>
          <w:rFonts w:ascii="Times New Roman" w:hAnsi="Times New Roman"/>
          <w:sz w:val="24"/>
        </w:rPr>
        <w:t>. Norma ISO</w:t>
      </w:r>
      <w:r w:rsidRPr="00CB3A9E">
        <w:rPr>
          <w:rFonts w:ascii="Times New Roman" w:hAnsi="Times New Roman"/>
          <w:sz w:val="24"/>
        </w:rPr>
        <w:t xml:space="preserve"> 1496:1990(E) </w:t>
      </w:r>
      <w:r>
        <w:rPr>
          <w:rFonts w:ascii="Times New Roman" w:hAnsi="Times New Roman"/>
          <w:sz w:val="24"/>
        </w:rPr>
        <w:t>byla nahrazena normou 1496-1:2013, proto byl</w:t>
      </w:r>
      <w:r w:rsidR="0035249C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i aktualizován</w:t>
      </w:r>
      <w:r w:rsidR="006354DD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 w:rsidR="006354DD">
        <w:rPr>
          <w:rFonts w:ascii="Times New Roman" w:hAnsi="Times New Roman"/>
          <w:sz w:val="24"/>
        </w:rPr>
        <w:t>reference</w:t>
      </w:r>
      <w:r>
        <w:rPr>
          <w:rFonts w:ascii="Times New Roman" w:hAnsi="Times New Roman"/>
          <w:sz w:val="24"/>
        </w:rPr>
        <w:t xml:space="preserve"> v SSR-6 rev.1 a nyní je navrhováno aktualizovat odkaz i ve vyhlášce č. 379/2016 Sb. </w:t>
      </w:r>
    </w:p>
    <w:p w14:paraId="2F308740" w14:textId="77777777" w:rsidR="00CB3A9E" w:rsidRPr="00CB3A9E" w:rsidRDefault="00CB3A9E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BA1E87B" w14:textId="5D401FF8" w:rsidR="00B766F0" w:rsidRPr="006354DD" w:rsidRDefault="00CB3A9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354DD">
        <w:rPr>
          <w:rFonts w:ascii="Times New Roman" w:hAnsi="Times New Roman"/>
          <w:b/>
          <w:sz w:val="24"/>
        </w:rPr>
        <w:t xml:space="preserve">K novelizačnímu bodu </w:t>
      </w:r>
      <w:r w:rsidR="006A5F18">
        <w:rPr>
          <w:rFonts w:ascii="Times New Roman" w:hAnsi="Times New Roman"/>
          <w:b/>
          <w:sz w:val="24"/>
        </w:rPr>
        <w:t>40</w:t>
      </w:r>
    </w:p>
    <w:p w14:paraId="3894DF75" w14:textId="5FC90C41" w:rsidR="006354DD" w:rsidRPr="006354DD" w:rsidRDefault="006354DD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354DD">
        <w:rPr>
          <w:rFonts w:ascii="Times New Roman" w:hAnsi="Times New Roman"/>
          <w:b/>
          <w:sz w:val="24"/>
        </w:rPr>
        <w:t>příloha č. 1, část I bod 30</w:t>
      </w:r>
    </w:p>
    <w:p w14:paraId="3EE80DD4" w14:textId="476FF841" w:rsidR="006354DD" w:rsidRDefault="006354DD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Dochází k aktualizaci odkazů na přečíslované body části I přílohy č. 1 k vyhlášce. Dále je aktualizován odkaz na ISO normu</w:t>
      </w:r>
      <w:r w:rsidRPr="006354DD">
        <w:t xml:space="preserve"> </w:t>
      </w:r>
      <w:r w:rsidRPr="006354DD">
        <w:rPr>
          <w:rFonts w:ascii="Times New Roman" w:hAnsi="Times New Roman"/>
          <w:sz w:val="24"/>
        </w:rPr>
        <w:t>7195:2005(E)</w:t>
      </w:r>
      <w:r>
        <w:rPr>
          <w:rFonts w:ascii="Times New Roman" w:hAnsi="Times New Roman"/>
          <w:sz w:val="24"/>
        </w:rPr>
        <w:t>, která byla nahrazena normou ISO 7195:2020.</w:t>
      </w:r>
      <w:r w:rsidR="00C078F1">
        <w:rPr>
          <w:rFonts w:ascii="Times New Roman" w:hAnsi="Times New Roman"/>
          <w:sz w:val="24"/>
        </w:rPr>
        <w:t xml:space="preserve"> Obdobně byla aktualizována reference na ISO normu i v dokumentu SSR-6 rev.1, ze kterého vyhláška č. 379/2016 Sb. a požadavky na r</w:t>
      </w:r>
      <w:r w:rsidR="00C078F1" w:rsidRPr="00C078F1">
        <w:rPr>
          <w:rFonts w:ascii="Times New Roman" w:hAnsi="Times New Roman"/>
          <w:sz w:val="24"/>
        </w:rPr>
        <w:t>adioaktivní zásilk</w:t>
      </w:r>
      <w:r w:rsidR="00C078F1">
        <w:rPr>
          <w:rFonts w:ascii="Times New Roman" w:hAnsi="Times New Roman"/>
          <w:sz w:val="24"/>
        </w:rPr>
        <w:t xml:space="preserve">u </w:t>
      </w:r>
      <w:r w:rsidR="00C078F1" w:rsidRPr="00C078F1">
        <w:rPr>
          <w:rFonts w:ascii="Times New Roman" w:hAnsi="Times New Roman"/>
          <w:sz w:val="24"/>
        </w:rPr>
        <w:t>určen</w:t>
      </w:r>
      <w:r w:rsidR="00C078F1">
        <w:rPr>
          <w:rFonts w:ascii="Times New Roman" w:hAnsi="Times New Roman"/>
          <w:sz w:val="24"/>
        </w:rPr>
        <w:t>ou</w:t>
      </w:r>
      <w:r w:rsidR="00C078F1" w:rsidRPr="00C078F1">
        <w:rPr>
          <w:rFonts w:ascii="Times New Roman" w:hAnsi="Times New Roman"/>
          <w:sz w:val="24"/>
        </w:rPr>
        <w:t xml:space="preserve"> k přepravě </w:t>
      </w:r>
      <w:proofErr w:type="spellStart"/>
      <w:r w:rsidR="00C078F1" w:rsidRPr="00C078F1">
        <w:rPr>
          <w:rFonts w:ascii="Times New Roman" w:hAnsi="Times New Roman"/>
          <w:sz w:val="24"/>
        </w:rPr>
        <w:t>hexafluoridu</w:t>
      </w:r>
      <w:proofErr w:type="spellEnd"/>
      <w:r w:rsidR="00C078F1" w:rsidRPr="00C078F1">
        <w:rPr>
          <w:rFonts w:ascii="Times New Roman" w:hAnsi="Times New Roman"/>
          <w:sz w:val="24"/>
        </w:rPr>
        <w:t xml:space="preserve"> uranu</w:t>
      </w:r>
      <w:r w:rsidR="00C078F1">
        <w:rPr>
          <w:rFonts w:ascii="Times New Roman" w:hAnsi="Times New Roman"/>
          <w:sz w:val="24"/>
        </w:rPr>
        <w:t xml:space="preserve"> vychází.</w:t>
      </w:r>
    </w:p>
    <w:p w14:paraId="525741AD" w14:textId="493D241C" w:rsidR="006354DD" w:rsidRDefault="006354DD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99F1153" w14:textId="1DEC443D" w:rsidR="00C078F1" w:rsidRPr="006259C5" w:rsidRDefault="00C078F1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259C5">
        <w:rPr>
          <w:rFonts w:ascii="Times New Roman" w:hAnsi="Times New Roman"/>
          <w:b/>
          <w:sz w:val="24"/>
        </w:rPr>
        <w:t xml:space="preserve">K novelizačním bodům </w:t>
      </w:r>
      <w:r w:rsidR="006A5F18">
        <w:rPr>
          <w:rFonts w:ascii="Times New Roman" w:hAnsi="Times New Roman"/>
          <w:b/>
          <w:sz w:val="24"/>
        </w:rPr>
        <w:t>41 a 43</w:t>
      </w:r>
    </w:p>
    <w:p w14:paraId="7BDE9B1B" w14:textId="1F0E6887" w:rsidR="006259C5" w:rsidRPr="006259C5" w:rsidRDefault="006259C5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259C5">
        <w:rPr>
          <w:rFonts w:ascii="Times New Roman" w:hAnsi="Times New Roman"/>
          <w:b/>
          <w:sz w:val="24"/>
        </w:rPr>
        <w:t>příloha č. 1, část I, bod 31 písm. a); příloha č. 1, část I, bod 33 písm. a)</w:t>
      </w:r>
    </w:p>
    <w:p w14:paraId="27FD873C" w14:textId="12D1B29D" w:rsidR="00B766F0" w:rsidRDefault="006259C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259C5">
        <w:rPr>
          <w:rFonts w:ascii="Times New Roman" w:hAnsi="Times New Roman"/>
          <w:sz w:val="24"/>
        </w:rPr>
        <w:t xml:space="preserve">Je aktualizován odkaz na ISO normu 7195:2005(E), která byla nahrazena normou ISO 7195:2020. Obdobně byla aktualizována reference na ISO normu i v dokumentu SSR-6 rev.1, ze kterého vyhláška č. 379/2016 Sb. a požadavky na radioaktivní zásilku určenou k přepravě </w:t>
      </w:r>
      <w:proofErr w:type="spellStart"/>
      <w:r w:rsidRPr="006259C5">
        <w:rPr>
          <w:rFonts w:ascii="Times New Roman" w:hAnsi="Times New Roman"/>
          <w:sz w:val="24"/>
        </w:rPr>
        <w:t>hexafluoridu</w:t>
      </w:r>
      <w:proofErr w:type="spellEnd"/>
      <w:r w:rsidRPr="006259C5">
        <w:rPr>
          <w:rFonts w:ascii="Times New Roman" w:hAnsi="Times New Roman"/>
          <w:sz w:val="24"/>
        </w:rPr>
        <w:t xml:space="preserve"> uranu vychází.</w:t>
      </w:r>
    </w:p>
    <w:p w14:paraId="11BDF35A" w14:textId="1DB5F8D5" w:rsidR="006259C5" w:rsidRDefault="006259C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F2EBE6F" w14:textId="29CCDA29" w:rsidR="006259C5" w:rsidRPr="006259C5" w:rsidRDefault="006259C5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259C5">
        <w:rPr>
          <w:rFonts w:ascii="Times New Roman" w:hAnsi="Times New Roman"/>
          <w:b/>
          <w:sz w:val="24"/>
        </w:rPr>
        <w:t xml:space="preserve">K novelizačnímu bodu </w:t>
      </w:r>
      <w:r w:rsidR="006A5831">
        <w:rPr>
          <w:rFonts w:ascii="Times New Roman" w:hAnsi="Times New Roman"/>
          <w:b/>
          <w:sz w:val="24"/>
        </w:rPr>
        <w:t>51</w:t>
      </w:r>
    </w:p>
    <w:p w14:paraId="6917C35E" w14:textId="34371E43" w:rsidR="006259C5" w:rsidRDefault="006259C5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259C5">
        <w:rPr>
          <w:rFonts w:ascii="Times New Roman" w:hAnsi="Times New Roman"/>
          <w:b/>
          <w:sz w:val="24"/>
        </w:rPr>
        <w:t>příloha č. 1, část I, bod 57</w:t>
      </w:r>
    </w:p>
    <w:p w14:paraId="4190B533" w14:textId="47454B14" w:rsidR="006259C5" w:rsidRDefault="00372E9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2E9B">
        <w:rPr>
          <w:rFonts w:ascii="Times New Roman" w:hAnsi="Times New Roman"/>
          <w:sz w:val="24"/>
        </w:rPr>
        <w:t>Dochází k aktualizaci odkazů na přečíslované body části I přílohy č. 1 k</w:t>
      </w:r>
      <w:r>
        <w:rPr>
          <w:rFonts w:ascii="Times New Roman" w:hAnsi="Times New Roman"/>
          <w:sz w:val="24"/>
        </w:rPr>
        <w:t> </w:t>
      </w:r>
      <w:r w:rsidRPr="00372E9B">
        <w:rPr>
          <w:rFonts w:ascii="Times New Roman" w:hAnsi="Times New Roman"/>
          <w:sz w:val="24"/>
        </w:rPr>
        <w:t>vyhlášce</w:t>
      </w:r>
      <w:r>
        <w:rPr>
          <w:rFonts w:ascii="Times New Roman" w:hAnsi="Times New Roman"/>
          <w:sz w:val="24"/>
        </w:rPr>
        <w:t>. Dále je odstraněn formální nedostatek – navrhuje se odstranit slova „části I“, bod 57 odkazuje na jiný bod části I přílohy č. 1 k</w:t>
      </w:r>
      <w:r w:rsidR="00594BAB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vyhlášce</w:t>
      </w:r>
      <w:r w:rsidR="00594BAB">
        <w:rPr>
          <w:rFonts w:ascii="Times New Roman" w:hAnsi="Times New Roman"/>
          <w:sz w:val="24"/>
        </w:rPr>
        <w:t>, uvedení „části I“ tudíž není vhodné.</w:t>
      </w:r>
    </w:p>
    <w:p w14:paraId="485E2538" w14:textId="149CD447" w:rsidR="00594BAB" w:rsidRDefault="00594BA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F887412" w14:textId="3BAAF78B" w:rsidR="00594BAB" w:rsidRPr="006F2147" w:rsidRDefault="006A5831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59</w:t>
      </w:r>
    </w:p>
    <w:p w14:paraId="64EBDBDF" w14:textId="6229D6DE" w:rsidR="006F2147" w:rsidRPr="006F2147" w:rsidRDefault="006F214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F2147">
        <w:rPr>
          <w:rFonts w:ascii="Times New Roman" w:hAnsi="Times New Roman"/>
          <w:b/>
          <w:sz w:val="24"/>
        </w:rPr>
        <w:t>příloha č. 1, část I, bod 73</w:t>
      </w:r>
      <w:r w:rsidR="00243C86">
        <w:rPr>
          <w:rFonts w:ascii="Times New Roman" w:hAnsi="Times New Roman"/>
          <w:b/>
          <w:sz w:val="24"/>
        </w:rPr>
        <w:t>, úvodní část ustanovení</w:t>
      </w:r>
    </w:p>
    <w:p w14:paraId="5002BB63" w14:textId="134A7FF8" w:rsidR="006259C5" w:rsidRDefault="006F2147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F2147">
        <w:rPr>
          <w:rFonts w:ascii="Times New Roman" w:hAnsi="Times New Roman"/>
          <w:sz w:val="24"/>
        </w:rPr>
        <w:t xml:space="preserve">Dochází k aktualizaci odkazů na přečíslované body části I přílohy č. 1 k vyhlášce. Dále je </w:t>
      </w:r>
      <w:r>
        <w:rPr>
          <w:rFonts w:ascii="Times New Roman" w:hAnsi="Times New Roman"/>
          <w:sz w:val="24"/>
        </w:rPr>
        <w:t>odstraněn formální nedostatek, jsou odstraněna slova</w:t>
      </w:r>
      <w:r w:rsidRPr="006F2147">
        <w:rPr>
          <w:rFonts w:ascii="Times New Roman" w:hAnsi="Times New Roman"/>
          <w:sz w:val="24"/>
        </w:rPr>
        <w:t xml:space="preserve"> „části I“, bod </w:t>
      </w:r>
      <w:r>
        <w:rPr>
          <w:rFonts w:ascii="Times New Roman" w:hAnsi="Times New Roman"/>
          <w:sz w:val="24"/>
        </w:rPr>
        <w:t>73</w:t>
      </w:r>
      <w:r w:rsidRPr="006F2147">
        <w:rPr>
          <w:rFonts w:ascii="Times New Roman" w:hAnsi="Times New Roman"/>
          <w:sz w:val="24"/>
        </w:rPr>
        <w:t xml:space="preserve"> odkazuje na jin</w:t>
      </w:r>
      <w:r>
        <w:rPr>
          <w:rFonts w:ascii="Times New Roman" w:hAnsi="Times New Roman"/>
          <w:sz w:val="24"/>
        </w:rPr>
        <w:t>é</w:t>
      </w:r>
      <w:r w:rsidRPr="006F2147">
        <w:rPr>
          <w:rFonts w:ascii="Times New Roman" w:hAnsi="Times New Roman"/>
          <w:sz w:val="24"/>
        </w:rPr>
        <w:t xml:space="preserve"> bod</w:t>
      </w:r>
      <w:r>
        <w:rPr>
          <w:rFonts w:ascii="Times New Roman" w:hAnsi="Times New Roman"/>
          <w:sz w:val="24"/>
        </w:rPr>
        <w:t>y</w:t>
      </w:r>
      <w:r w:rsidRPr="006F2147">
        <w:rPr>
          <w:rFonts w:ascii="Times New Roman" w:hAnsi="Times New Roman"/>
          <w:sz w:val="24"/>
        </w:rPr>
        <w:t xml:space="preserve"> části I přílohy č. 1 k vyhlášce, uvedení „části I“ tudíž není vhodné.</w:t>
      </w:r>
    </w:p>
    <w:p w14:paraId="2C1BFFD2" w14:textId="572308D4" w:rsidR="0026081F" w:rsidRDefault="0026081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6168E6B" w14:textId="53BE8141" w:rsidR="0026081F" w:rsidRPr="0026081F" w:rsidRDefault="0026081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6081F">
        <w:rPr>
          <w:rFonts w:ascii="Times New Roman" w:hAnsi="Times New Roman"/>
          <w:b/>
          <w:sz w:val="24"/>
        </w:rPr>
        <w:t xml:space="preserve">K novelizačnímu bodu </w:t>
      </w:r>
      <w:r w:rsidR="006A5831">
        <w:rPr>
          <w:rFonts w:ascii="Times New Roman" w:hAnsi="Times New Roman"/>
          <w:b/>
          <w:sz w:val="24"/>
        </w:rPr>
        <w:t>60</w:t>
      </w:r>
    </w:p>
    <w:p w14:paraId="668A0359" w14:textId="2F9BDB14" w:rsidR="0026081F" w:rsidRPr="0026081F" w:rsidRDefault="0026081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6081F">
        <w:rPr>
          <w:rFonts w:ascii="Times New Roman" w:hAnsi="Times New Roman"/>
          <w:b/>
          <w:sz w:val="24"/>
        </w:rPr>
        <w:lastRenderedPageBreak/>
        <w:t xml:space="preserve">příloha č. 1, část I, bod 73 písm. c) </w:t>
      </w:r>
      <w:proofErr w:type="spellStart"/>
      <w:r w:rsidRPr="0026081F">
        <w:rPr>
          <w:rFonts w:ascii="Times New Roman" w:hAnsi="Times New Roman"/>
          <w:b/>
          <w:sz w:val="24"/>
        </w:rPr>
        <w:t>podbod</w:t>
      </w:r>
      <w:proofErr w:type="spellEnd"/>
      <w:r w:rsidRPr="0026081F">
        <w:rPr>
          <w:rFonts w:ascii="Times New Roman" w:hAnsi="Times New Roman"/>
          <w:b/>
          <w:sz w:val="24"/>
        </w:rPr>
        <w:t xml:space="preserve"> 2</w:t>
      </w:r>
    </w:p>
    <w:p w14:paraId="09304E68" w14:textId="48F7C365" w:rsidR="0026081F" w:rsidRPr="006259C5" w:rsidRDefault="0026081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Úprava směřující k opravě nesprávného odkazu - odkaz má být na body 19 až 24 části II (nikoliv části I) přílohy č. 1 k vyhlášce. </w:t>
      </w:r>
    </w:p>
    <w:p w14:paraId="08A629A0" w14:textId="77777777" w:rsidR="00372E9B" w:rsidRDefault="00372E9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1528F3AB" w14:textId="7BA94DB9" w:rsidR="00372E9B" w:rsidRDefault="00AD056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6</w:t>
      </w:r>
      <w:r w:rsidR="006A5831">
        <w:rPr>
          <w:rFonts w:ascii="Times New Roman" w:hAnsi="Times New Roman"/>
          <w:b/>
          <w:sz w:val="24"/>
        </w:rPr>
        <w:t>5 a 66</w:t>
      </w:r>
    </w:p>
    <w:p w14:paraId="0D7F23C4" w14:textId="3E02DC45" w:rsidR="00AD056A" w:rsidRDefault="00AD056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D056A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AD056A">
        <w:rPr>
          <w:rFonts w:ascii="Times New Roman" w:hAnsi="Times New Roman"/>
          <w:b/>
          <w:sz w:val="24"/>
        </w:rPr>
        <w:t xml:space="preserve"> č. 1</w:t>
      </w:r>
      <w:r>
        <w:rPr>
          <w:rFonts w:ascii="Times New Roman" w:hAnsi="Times New Roman"/>
          <w:b/>
          <w:sz w:val="24"/>
        </w:rPr>
        <w:t>,</w:t>
      </w:r>
      <w:r w:rsidRPr="00AD056A">
        <w:rPr>
          <w:rFonts w:ascii="Times New Roman" w:hAnsi="Times New Roman"/>
          <w:b/>
          <w:sz w:val="24"/>
        </w:rPr>
        <w:t xml:space="preserve"> část I</w:t>
      </w:r>
      <w:r>
        <w:rPr>
          <w:rFonts w:ascii="Times New Roman" w:hAnsi="Times New Roman"/>
          <w:b/>
          <w:sz w:val="24"/>
        </w:rPr>
        <w:t xml:space="preserve">, bod 79 písm. b) </w:t>
      </w:r>
      <w:proofErr w:type="spellStart"/>
      <w:r>
        <w:rPr>
          <w:rFonts w:ascii="Times New Roman" w:hAnsi="Times New Roman"/>
          <w:b/>
          <w:sz w:val="24"/>
        </w:rPr>
        <w:t>podbod</w:t>
      </w:r>
      <w:proofErr w:type="spellEnd"/>
      <w:r>
        <w:rPr>
          <w:rFonts w:ascii="Times New Roman" w:hAnsi="Times New Roman"/>
          <w:b/>
          <w:sz w:val="24"/>
        </w:rPr>
        <w:t xml:space="preserve"> 1 a </w:t>
      </w:r>
      <w:r w:rsidRPr="00AD056A">
        <w:rPr>
          <w:rFonts w:ascii="Times New Roman" w:hAnsi="Times New Roman"/>
          <w:b/>
          <w:sz w:val="24"/>
        </w:rPr>
        <w:t>příloha č. 1, část I, bod</w:t>
      </w:r>
      <w:r w:rsidR="00D9586F">
        <w:rPr>
          <w:rFonts w:ascii="Times New Roman" w:hAnsi="Times New Roman"/>
          <w:b/>
          <w:sz w:val="24"/>
        </w:rPr>
        <w:t xml:space="preserve"> 79 písm. b) </w:t>
      </w:r>
      <w:proofErr w:type="spellStart"/>
      <w:r w:rsidR="00D9586F">
        <w:rPr>
          <w:rFonts w:ascii="Times New Roman" w:hAnsi="Times New Roman"/>
          <w:b/>
          <w:sz w:val="24"/>
        </w:rPr>
        <w:t>podbod</w:t>
      </w:r>
      <w:proofErr w:type="spellEnd"/>
      <w:r w:rsidR="00D9586F">
        <w:rPr>
          <w:rFonts w:ascii="Times New Roman" w:hAnsi="Times New Roman"/>
          <w:b/>
          <w:sz w:val="24"/>
        </w:rPr>
        <w:t xml:space="preserve"> 2</w:t>
      </w:r>
    </w:p>
    <w:p w14:paraId="0EC9200E" w14:textId="733BE39A" w:rsidR="00D9586F" w:rsidRPr="00D9586F" w:rsidRDefault="00D9586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586F">
        <w:rPr>
          <w:rFonts w:ascii="Times New Roman" w:hAnsi="Times New Roman"/>
          <w:sz w:val="24"/>
        </w:rPr>
        <w:t>V souladu s doplněním v SSR-6 rev.1 se doplňují slova“ zátkou“ a „zátky“. V </w:t>
      </w:r>
      <w:proofErr w:type="spellStart"/>
      <w:r w:rsidRPr="00D9586F">
        <w:rPr>
          <w:rFonts w:ascii="Times New Roman" w:hAnsi="Times New Roman"/>
          <w:sz w:val="24"/>
        </w:rPr>
        <w:t>podbodě</w:t>
      </w:r>
      <w:proofErr w:type="spellEnd"/>
      <w:r w:rsidRPr="00D9586F">
        <w:rPr>
          <w:rFonts w:ascii="Times New Roman" w:hAnsi="Times New Roman"/>
          <w:sz w:val="24"/>
        </w:rPr>
        <w:t xml:space="preserve"> 2 je aktualizován odkaz na </w:t>
      </w:r>
      <w:r>
        <w:rPr>
          <w:rFonts w:ascii="Times New Roman" w:hAnsi="Times New Roman"/>
          <w:sz w:val="24"/>
        </w:rPr>
        <w:t>přečíslovaný bod části I přílohy č. 1 k vyhlášce.</w:t>
      </w:r>
    </w:p>
    <w:p w14:paraId="4D5EE8D5" w14:textId="41D8CB58" w:rsidR="00AD056A" w:rsidRDefault="00AD056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34FDD1CD" w14:textId="70F8CED6" w:rsidR="00AD056A" w:rsidRDefault="008F39D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7</w:t>
      </w:r>
      <w:r w:rsidR="001A6956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 a 7</w:t>
      </w:r>
      <w:r w:rsidR="001A6956">
        <w:rPr>
          <w:rFonts w:ascii="Times New Roman" w:hAnsi="Times New Roman"/>
          <w:b/>
          <w:sz w:val="24"/>
        </w:rPr>
        <w:t>5</w:t>
      </w:r>
    </w:p>
    <w:p w14:paraId="44881333" w14:textId="6D97E4E2" w:rsidR="008F39D6" w:rsidRDefault="008F39D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F39D6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8F39D6">
        <w:rPr>
          <w:rFonts w:ascii="Times New Roman" w:hAnsi="Times New Roman"/>
          <w:b/>
          <w:sz w:val="24"/>
        </w:rPr>
        <w:t xml:space="preserve"> č. 1</w:t>
      </w:r>
      <w:r>
        <w:rPr>
          <w:rFonts w:ascii="Times New Roman" w:hAnsi="Times New Roman"/>
          <w:b/>
          <w:sz w:val="24"/>
        </w:rPr>
        <w:t>,</w:t>
      </w:r>
      <w:r w:rsidRPr="008F39D6">
        <w:rPr>
          <w:rFonts w:ascii="Times New Roman" w:hAnsi="Times New Roman"/>
          <w:b/>
          <w:sz w:val="24"/>
        </w:rPr>
        <w:t xml:space="preserve"> část II</w:t>
      </w:r>
      <w:r>
        <w:rPr>
          <w:rFonts w:ascii="Times New Roman" w:hAnsi="Times New Roman"/>
          <w:b/>
          <w:sz w:val="24"/>
        </w:rPr>
        <w:t>,</w:t>
      </w:r>
      <w:r w:rsidRPr="008F39D6">
        <w:rPr>
          <w:rFonts w:ascii="Times New Roman" w:hAnsi="Times New Roman"/>
          <w:b/>
          <w:sz w:val="24"/>
        </w:rPr>
        <w:t xml:space="preserve"> bod 1 písm. a)</w:t>
      </w:r>
      <w:r>
        <w:rPr>
          <w:rFonts w:ascii="Times New Roman" w:hAnsi="Times New Roman"/>
          <w:b/>
          <w:sz w:val="24"/>
        </w:rPr>
        <w:t xml:space="preserve">; </w:t>
      </w:r>
      <w:r w:rsidRPr="008F39D6">
        <w:rPr>
          <w:rFonts w:ascii="Times New Roman" w:hAnsi="Times New Roman"/>
          <w:b/>
          <w:sz w:val="24"/>
        </w:rPr>
        <w:t xml:space="preserve">příloha č. 1, část II, nadpis </w:t>
      </w:r>
      <w:proofErr w:type="gramStart"/>
      <w:r w:rsidRPr="008F39D6">
        <w:rPr>
          <w:rFonts w:ascii="Times New Roman" w:hAnsi="Times New Roman"/>
          <w:b/>
          <w:sz w:val="24"/>
        </w:rPr>
        <w:t>II.2</w:t>
      </w:r>
      <w:proofErr w:type="gramEnd"/>
    </w:p>
    <w:p w14:paraId="2A38E6FE" w14:textId="29B5F516" w:rsidR="008F39D6" w:rsidRPr="008F39D6" w:rsidRDefault="008F39D6" w:rsidP="00372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9D6">
        <w:rPr>
          <w:rFonts w:ascii="Times New Roman" w:hAnsi="Times New Roman"/>
          <w:sz w:val="24"/>
          <w:szCs w:val="24"/>
        </w:rPr>
        <w:t>Navržená vypuštění souvisí s odstraněním požadavku na zkoušku vyluhovatelnosti u radioaktivní látky s nízkou hmotnostní aktivitou skupiny LSA-III.</w:t>
      </w:r>
    </w:p>
    <w:p w14:paraId="0B0F4157" w14:textId="21D71AC9" w:rsidR="00AD056A" w:rsidRDefault="00AD056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42B47F1" w14:textId="79F6FED4" w:rsidR="00AD056A" w:rsidRDefault="00ED4D0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D4D0A">
        <w:rPr>
          <w:rFonts w:ascii="Times New Roman" w:hAnsi="Times New Roman"/>
          <w:b/>
          <w:sz w:val="24"/>
        </w:rPr>
        <w:t xml:space="preserve">K novelizačnímu bodu </w:t>
      </w:r>
      <w:r w:rsidR="001A6956">
        <w:rPr>
          <w:rFonts w:ascii="Times New Roman" w:hAnsi="Times New Roman"/>
          <w:b/>
          <w:sz w:val="24"/>
        </w:rPr>
        <w:t>76</w:t>
      </w:r>
    </w:p>
    <w:p w14:paraId="4707C953" w14:textId="3C52ECBB" w:rsidR="00ED4D0A" w:rsidRDefault="00ED4D0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D4D0A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ED4D0A">
        <w:rPr>
          <w:rFonts w:ascii="Times New Roman" w:hAnsi="Times New Roman"/>
          <w:b/>
          <w:sz w:val="24"/>
        </w:rPr>
        <w:t xml:space="preserve"> č. 1</w:t>
      </w:r>
      <w:r>
        <w:rPr>
          <w:rFonts w:ascii="Times New Roman" w:hAnsi="Times New Roman"/>
          <w:b/>
          <w:sz w:val="24"/>
        </w:rPr>
        <w:t>, část</w:t>
      </w:r>
      <w:r w:rsidRPr="00ED4D0A">
        <w:rPr>
          <w:rFonts w:ascii="Times New Roman" w:hAnsi="Times New Roman"/>
          <w:b/>
          <w:sz w:val="24"/>
        </w:rPr>
        <w:t xml:space="preserve"> II</w:t>
      </w:r>
      <w:r>
        <w:rPr>
          <w:rFonts w:ascii="Times New Roman" w:hAnsi="Times New Roman"/>
          <w:b/>
          <w:sz w:val="24"/>
        </w:rPr>
        <w:t>,</w:t>
      </w:r>
      <w:r w:rsidRPr="00ED4D0A">
        <w:rPr>
          <w:rFonts w:ascii="Times New Roman" w:hAnsi="Times New Roman"/>
          <w:b/>
          <w:sz w:val="24"/>
        </w:rPr>
        <w:t xml:space="preserve"> bod 11</w:t>
      </w:r>
      <w:r>
        <w:rPr>
          <w:rFonts w:ascii="Times New Roman" w:hAnsi="Times New Roman"/>
          <w:b/>
          <w:sz w:val="24"/>
        </w:rPr>
        <w:t xml:space="preserve"> písm. b)</w:t>
      </w:r>
    </w:p>
    <w:p w14:paraId="08079B5A" w14:textId="1FB6308C" w:rsidR="00ED4D0A" w:rsidRPr="00ED4D0A" w:rsidRDefault="00ED4D0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4D0A">
        <w:rPr>
          <w:rFonts w:ascii="Times New Roman" w:hAnsi="Times New Roman"/>
          <w:sz w:val="24"/>
        </w:rPr>
        <w:t xml:space="preserve">Je aktualizován odkaz na normu </w:t>
      </w:r>
      <w:r>
        <w:rPr>
          <w:rFonts w:ascii="Times New Roman" w:hAnsi="Times New Roman"/>
          <w:sz w:val="24"/>
        </w:rPr>
        <w:t>ISO 9978:1992(E),</w:t>
      </w:r>
      <w:r w:rsidRPr="00ED4D0A">
        <w:rPr>
          <w:rFonts w:ascii="Times New Roman" w:hAnsi="Times New Roman"/>
          <w:sz w:val="24"/>
        </w:rPr>
        <w:t xml:space="preserve"> která byla nahrazena normou ISO </w:t>
      </w:r>
      <w:r>
        <w:rPr>
          <w:rFonts w:ascii="Times New Roman" w:hAnsi="Times New Roman"/>
          <w:sz w:val="24"/>
        </w:rPr>
        <w:t>9978</w:t>
      </w:r>
      <w:r w:rsidRPr="00ED4D0A">
        <w:rPr>
          <w:rFonts w:ascii="Times New Roman" w:hAnsi="Times New Roman"/>
          <w:sz w:val="24"/>
        </w:rPr>
        <w:t>:2020. Obdobně byla aktualizována reference na ISO normu i v dokumentu SSR-6 rev.1, ze kterého vyhláška č. 379/2016 Sb</w:t>
      </w:r>
      <w:r w:rsidR="00884357">
        <w:rPr>
          <w:rFonts w:ascii="Times New Roman" w:hAnsi="Times New Roman"/>
          <w:sz w:val="24"/>
        </w:rPr>
        <w:t>. vychází</w:t>
      </w:r>
      <w:r w:rsidRPr="00ED4D0A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Jedná se o normu, která </w:t>
      </w:r>
      <w:r w:rsidRPr="00ED4D0A">
        <w:rPr>
          <w:rFonts w:ascii="Times New Roman" w:hAnsi="Times New Roman"/>
          <w:sz w:val="24"/>
        </w:rPr>
        <w:t>specifikuje různé metody zkoušení těsnosti uzavřených zdrojů. Poskytuje ucelený soubor postupů založených buď na přímém testování úniku radioaktivity, nebo na jiných projevech porušení hermetičnosti.</w:t>
      </w:r>
    </w:p>
    <w:p w14:paraId="4EDFF0E9" w14:textId="624D70FE" w:rsidR="00ED4D0A" w:rsidRDefault="00ED4D0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4FF4A3A1" w14:textId="3D62D655" w:rsidR="00ED4D0A" w:rsidRDefault="004B712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7</w:t>
      </w:r>
      <w:r w:rsidR="001A6956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až </w:t>
      </w:r>
      <w:r w:rsidR="004E599C">
        <w:rPr>
          <w:rFonts w:ascii="Times New Roman" w:hAnsi="Times New Roman"/>
          <w:b/>
          <w:sz w:val="24"/>
        </w:rPr>
        <w:t>81</w:t>
      </w:r>
    </w:p>
    <w:p w14:paraId="425A9941" w14:textId="6B640627" w:rsidR="004B712C" w:rsidRDefault="004B712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B712C">
        <w:rPr>
          <w:rFonts w:ascii="Times New Roman" w:hAnsi="Times New Roman"/>
          <w:b/>
          <w:sz w:val="24"/>
        </w:rPr>
        <w:t>příloha č. 1, část II, bod 1</w:t>
      </w:r>
      <w:r>
        <w:rPr>
          <w:rFonts w:ascii="Times New Roman" w:hAnsi="Times New Roman"/>
          <w:b/>
          <w:sz w:val="24"/>
        </w:rPr>
        <w:t xml:space="preserve">2; </w:t>
      </w:r>
      <w:r w:rsidRPr="004B712C">
        <w:rPr>
          <w:rFonts w:ascii="Times New Roman" w:hAnsi="Times New Roman"/>
          <w:b/>
          <w:sz w:val="24"/>
        </w:rPr>
        <w:t>příloha č. 1, část II, bod 1</w:t>
      </w:r>
      <w:r>
        <w:rPr>
          <w:rFonts w:ascii="Times New Roman" w:hAnsi="Times New Roman"/>
          <w:b/>
          <w:sz w:val="24"/>
        </w:rPr>
        <w:t>6 písm. c);</w:t>
      </w:r>
      <w:r w:rsidRPr="004B712C">
        <w:t xml:space="preserve"> </w:t>
      </w:r>
      <w:r>
        <w:rPr>
          <w:rFonts w:ascii="Times New Roman" w:hAnsi="Times New Roman"/>
          <w:b/>
          <w:sz w:val="24"/>
        </w:rPr>
        <w:t>příloha č. 1, část II, bod 27</w:t>
      </w:r>
      <w:r w:rsidR="001A6956">
        <w:rPr>
          <w:rFonts w:ascii="Times New Roman" w:hAnsi="Times New Roman"/>
          <w:b/>
          <w:sz w:val="24"/>
        </w:rPr>
        <w:t>, poslední věta</w:t>
      </w:r>
      <w:r>
        <w:rPr>
          <w:rFonts w:ascii="Times New Roman" w:hAnsi="Times New Roman"/>
          <w:b/>
          <w:sz w:val="24"/>
        </w:rPr>
        <w:t xml:space="preserve">; </w:t>
      </w:r>
      <w:r w:rsidRPr="004B712C">
        <w:rPr>
          <w:rFonts w:ascii="Times New Roman" w:hAnsi="Times New Roman"/>
          <w:b/>
          <w:sz w:val="24"/>
        </w:rPr>
        <w:t xml:space="preserve">příloha č. 1, část II, bod </w:t>
      </w:r>
      <w:r>
        <w:rPr>
          <w:rFonts w:ascii="Times New Roman" w:hAnsi="Times New Roman"/>
          <w:b/>
          <w:sz w:val="24"/>
        </w:rPr>
        <w:t>3</w:t>
      </w:r>
      <w:r w:rsidRPr="004B712C">
        <w:rPr>
          <w:rFonts w:ascii="Times New Roman" w:hAnsi="Times New Roman"/>
          <w:b/>
          <w:sz w:val="24"/>
        </w:rPr>
        <w:t>1</w:t>
      </w:r>
      <w:r w:rsidR="004E599C">
        <w:rPr>
          <w:rFonts w:ascii="Times New Roman" w:hAnsi="Times New Roman"/>
          <w:b/>
          <w:sz w:val="24"/>
        </w:rPr>
        <w:t>; p</w:t>
      </w:r>
      <w:r w:rsidR="004E599C" w:rsidRPr="004E599C">
        <w:rPr>
          <w:rFonts w:ascii="Times New Roman" w:hAnsi="Times New Roman"/>
          <w:b/>
          <w:sz w:val="24"/>
        </w:rPr>
        <w:t>říloha č. 2, bod 4 písm. a)</w:t>
      </w:r>
    </w:p>
    <w:p w14:paraId="067765DE" w14:textId="6FCF3189" w:rsidR="004B712C" w:rsidRDefault="004B712C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B712C">
        <w:rPr>
          <w:rFonts w:ascii="Times New Roman" w:hAnsi="Times New Roman"/>
          <w:sz w:val="24"/>
        </w:rPr>
        <w:t>Cílem navržených změn je aktualizace odkazů na přečíslované body části I přílohy č. 1 k vyhlášce.</w:t>
      </w:r>
    </w:p>
    <w:p w14:paraId="7AAC4EE6" w14:textId="53FAB423" w:rsidR="004E599C" w:rsidRDefault="004E599C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ADF2187" w14:textId="2465A520" w:rsidR="004B712C" w:rsidRDefault="004E599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82</w:t>
      </w:r>
    </w:p>
    <w:p w14:paraId="25E28D87" w14:textId="49455805" w:rsidR="00713748" w:rsidRDefault="006A4D2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</w:t>
      </w:r>
      <w:r w:rsidR="00713748">
        <w:rPr>
          <w:rFonts w:ascii="Times New Roman" w:hAnsi="Times New Roman"/>
          <w:b/>
          <w:sz w:val="24"/>
        </w:rPr>
        <w:t>říloha č. 3, tabulka č. 2</w:t>
      </w:r>
    </w:p>
    <w:p w14:paraId="51BC66A4" w14:textId="2F08B933" w:rsidR="004B712C" w:rsidRDefault="00713748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13748">
        <w:rPr>
          <w:rFonts w:ascii="Times New Roman" w:hAnsi="Times New Roman"/>
          <w:sz w:val="24"/>
        </w:rPr>
        <w:t>V souladu se změnami provedenými v SSR-</w:t>
      </w:r>
      <w:r w:rsidR="001112FE">
        <w:rPr>
          <w:rFonts w:ascii="Times New Roman" w:hAnsi="Times New Roman"/>
          <w:sz w:val="24"/>
        </w:rPr>
        <w:t>6 rev.</w:t>
      </w:r>
      <w:r w:rsidRPr="00713748">
        <w:rPr>
          <w:rFonts w:ascii="Times New Roman" w:hAnsi="Times New Roman"/>
          <w:sz w:val="24"/>
        </w:rPr>
        <w:t xml:space="preserve">1 se tabulka č. 2 Základní hodnoty radionuklidů v příloze č. 3 k vyhlášce doplňuje o </w:t>
      </w:r>
      <w:r w:rsidR="00501B87">
        <w:rPr>
          <w:rFonts w:ascii="Times New Roman" w:hAnsi="Times New Roman"/>
          <w:sz w:val="24"/>
        </w:rPr>
        <w:t>nové radionuklidy</w:t>
      </w:r>
      <w:r w:rsidRPr="00713748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Radionuklidy jsou v tabulce řazeny abecedně, nové radionuklidy budou zařazeny na své místo v tabulce dle abecedy (Ba-135m bude v tabulce za Ba-133m, Ge-69 za Ge-68, Ir-193m za Ir-192</w:t>
      </w:r>
      <w:r w:rsidR="00C85A42">
        <w:rPr>
          <w:rFonts w:ascii="Times New Roman" w:hAnsi="Times New Roman"/>
          <w:sz w:val="24"/>
        </w:rPr>
        <w:t xml:space="preserve">, Ni-57 za </w:t>
      </w:r>
      <w:r w:rsidR="00C85A42" w:rsidRPr="00C85A42">
        <w:rPr>
          <w:rFonts w:ascii="Times New Roman" w:hAnsi="Times New Roman"/>
          <w:sz w:val="24"/>
        </w:rPr>
        <w:t>Nikl (28)</w:t>
      </w:r>
      <w:r w:rsidR="00C85A42">
        <w:rPr>
          <w:rFonts w:ascii="Times New Roman" w:hAnsi="Times New Roman"/>
          <w:sz w:val="24"/>
        </w:rPr>
        <w:t xml:space="preserve">, Sr-83 za Sr-82, Tb-149 za </w:t>
      </w:r>
      <w:r w:rsidR="00C85A42" w:rsidRPr="00C85A42">
        <w:rPr>
          <w:rFonts w:ascii="Times New Roman" w:hAnsi="Times New Roman"/>
          <w:sz w:val="24"/>
        </w:rPr>
        <w:t>Terbium (65)</w:t>
      </w:r>
      <w:r w:rsidR="00C85A42">
        <w:rPr>
          <w:rFonts w:ascii="Times New Roman" w:hAnsi="Times New Roman"/>
          <w:sz w:val="24"/>
        </w:rPr>
        <w:t xml:space="preserve"> a Tb-161 za </w:t>
      </w:r>
      <w:r w:rsidR="00C85A42" w:rsidRPr="00C85A42">
        <w:rPr>
          <w:rFonts w:ascii="Times New Roman" w:hAnsi="Times New Roman"/>
          <w:sz w:val="24"/>
        </w:rPr>
        <w:t>Tb-160</w:t>
      </w:r>
      <w:r w:rsidR="00C85A42">
        <w:rPr>
          <w:rFonts w:ascii="Times New Roman" w:hAnsi="Times New Roman"/>
          <w:sz w:val="24"/>
        </w:rPr>
        <w:t xml:space="preserve">). Radionuklidy byly </w:t>
      </w:r>
      <w:r w:rsidR="00C85A42" w:rsidRPr="00C85A42">
        <w:rPr>
          <w:rFonts w:ascii="Times New Roman" w:hAnsi="Times New Roman"/>
          <w:sz w:val="24"/>
        </w:rPr>
        <w:t>přidán</w:t>
      </w:r>
      <w:r w:rsidR="00C85A42">
        <w:rPr>
          <w:rFonts w:ascii="Times New Roman" w:hAnsi="Times New Roman"/>
          <w:sz w:val="24"/>
        </w:rPr>
        <w:t>y</w:t>
      </w:r>
      <w:r w:rsidR="00C85A42" w:rsidRPr="00C85A42">
        <w:rPr>
          <w:rFonts w:ascii="Times New Roman" w:hAnsi="Times New Roman"/>
          <w:sz w:val="24"/>
        </w:rPr>
        <w:t xml:space="preserve"> v návaznosti na </w:t>
      </w:r>
      <w:r w:rsidR="00C85A42">
        <w:rPr>
          <w:rFonts w:ascii="Times New Roman" w:hAnsi="Times New Roman"/>
          <w:sz w:val="24"/>
        </w:rPr>
        <w:t>pokrok v medicínských technologiích a potřebu regulace jejich přeprav.</w:t>
      </w:r>
    </w:p>
    <w:p w14:paraId="0E75A471" w14:textId="7BE2B02A" w:rsidR="000C22D8" w:rsidRPr="002805F9" w:rsidRDefault="000C22D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428D38D6" w14:textId="5BD13DF4" w:rsidR="000C22D8" w:rsidRPr="002805F9" w:rsidRDefault="004E599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83</w:t>
      </w:r>
    </w:p>
    <w:p w14:paraId="6630547C" w14:textId="690A1D9E" w:rsidR="004B712C" w:rsidRDefault="000C22D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C22D8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0C22D8">
        <w:rPr>
          <w:rFonts w:ascii="Times New Roman" w:hAnsi="Times New Roman"/>
          <w:b/>
          <w:sz w:val="24"/>
        </w:rPr>
        <w:t xml:space="preserve"> č. 3</w:t>
      </w:r>
      <w:r>
        <w:rPr>
          <w:rFonts w:ascii="Times New Roman" w:hAnsi="Times New Roman"/>
          <w:b/>
          <w:sz w:val="24"/>
        </w:rPr>
        <w:t>,</w:t>
      </w:r>
      <w:r w:rsidRPr="000C22D8">
        <w:rPr>
          <w:rFonts w:ascii="Times New Roman" w:hAnsi="Times New Roman"/>
          <w:b/>
          <w:sz w:val="24"/>
        </w:rPr>
        <w:t xml:space="preserve"> </w:t>
      </w:r>
      <w:r w:rsidR="00433CBF">
        <w:rPr>
          <w:rFonts w:ascii="Times New Roman" w:hAnsi="Times New Roman"/>
          <w:b/>
          <w:sz w:val="24"/>
        </w:rPr>
        <w:t xml:space="preserve">konec textu </w:t>
      </w:r>
      <w:r w:rsidRPr="000C22D8">
        <w:rPr>
          <w:rFonts w:ascii="Times New Roman" w:hAnsi="Times New Roman"/>
          <w:b/>
          <w:sz w:val="24"/>
        </w:rPr>
        <w:t>vysvětlivk</w:t>
      </w:r>
      <w:r w:rsidR="00433CBF">
        <w:rPr>
          <w:rFonts w:ascii="Times New Roman" w:hAnsi="Times New Roman"/>
          <w:b/>
          <w:sz w:val="24"/>
        </w:rPr>
        <w:t>y</w:t>
      </w:r>
      <w:r w:rsidRPr="000C22D8">
        <w:rPr>
          <w:rFonts w:ascii="Times New Roman" w:hAnsi="Times New Roman"/>
          <w:b/>
          <w:sz w:val="24"/>
        </w:rPr>
        <w:t xml:space="preserve"> b) k tabulce č. 2 </w:t>
      </w:r>
    </w:p>
    <w:p w14:paraId="21290709" w14:textId="1C33B2AF" w:rsidR="004B712C" w:rsidRPr="000C22D8" w:rsidRDefault="000C22D8" w:rsidP="000C2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C22D8">
        <w:rPr>
          <w:rFonts w:ascii="Times New Roman" w:hAnsi="Times New Roman"/>
          <w:sz w:val="24"/>
        </w:rPr>
        <w:t>V souladu s doplněním provedeným v SSR-</w:t>
      </w:r>
      <w:r w:rsidR="001112FE">
        <w:rPr>
          <w:rFonts w:ascii="Times New Roman" w:hAnsi="Times New Roman"/>
          <w:sz w:val="24"/>
        </w:rPr>
        <w:t>6 rev.</w:t>
      </w:r>
      <w:r w:rsidRPr="000C22D8">
        <w:rPr>
          <w:rFonts w:ascii="Times New Roman" w:hAnsi="Times New Roman"/>
          <w:sz w:val="24"/>
        </w:rPr>
        <w:t>1 se doplňuje vysvětlivka b) k tabulce č. 2 v příloze č. 3 k vyhlášce.</w:t>
      </w:r>
    </w:p>
    <w:p w14:paraId="56F07565" w14:textId="711C15A8" w:rsidR="004B712C" w:rsidRDefault="004B712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D77C28B" w14:textId="728B281F" w:rsidR="004B712C" w:rsidRPr="002805F9" w:rsidRDefault="002805F9" w:rsidP="001112F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805F9">
        <w:rPr>
          <w:rFonts w:ascii="Times New Roman" w:hAnsi="Times New Roman"/>
          <w:b/>
          <w:sz w:val="24"/>
        </w:rPr>
        <w:t>K novelizačním bodům 8</w:t>
      </w:r>
      <w:r w:rsidR="004E599C">
        <w:rPr>
          <w:rFonts w:ascii="Times New Roman" w:hAnsi="Times New Roman"/>
          <w:b/>
          <w:sz w:val="24"/>
        </w:rPr>
        <w:t>4</w:t>
      </w:r>
      <w:r w:rsidRPr="002805F9">
        <w:rPr>
          <w:rFonts w:ascii="Times New Roman" w:hAnsi="Times New Roman"/>
          <w:b/>
          <w:sz w:val="24"/>
        </w:rPr>
        <w:t xml:space="preserve"> a 8</w:t>
      </w:r>
      <w:r w:rsidR="004E599C">
        <w:rPr>
          <w:rFonts w:ascii="Times New Roman" w:hAnsi="Times New Roman"/>
          <w:b/>
          <w:sz w:val="24"/>
        </w:rPr>
        <w:t>5</w:t>
      </w:r>
    </w:p>
    <w:p w14:paraId="439C5B63" w14:textId="7B2ECE59" w:rsidR="004B712C" w:rsidRPr="002805F9" w:rsidRDefault="002805F9" w:rsidP="001112F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805F9">
        <w:rPr>
          <w:rFonts w:ascii="Times New Roman" w:hAnsi="Times New Roman"/>
          <w:b/>
          <w:sz w:val="24"/>
        </w:rPr>
        <w:t>příloha č. 3, bod 9 odst. 4, úvodní část ustanovení; příloha č. 3, bod 9 odst. 4 písm.</w:t>
      </w:r>
      <w:r w:rsidR="004E599C">
        <w:rPr>
          <w:rFonts w:ascii="Times New Roman" w:hAnsi="Times New Roman"/>
          <w:b/>
          <w:sz w:val="24"/>
        </w:rPr>
        <w:t xml:space="preserve"> a),  písm.</w:t>
      </w:r>
      <w:r w:rsidRPr="002805F9">
        <w:rPr>
          <w:rFonts w:ascii="Times New Roman" w:hAnsi="Times New Roman"/>
          <w:b/>
          <w:sz w:val="24"/>
        </w:rPr>
        <w:t xml:space="preserve"> b)</w:t>
      </w:r>
      <w:r w:rsidR="004E599C">
        <w:rPr>
          <w:rFonts w:ascii="Times New Roman" w:hAnsi="Times New Roman"/>
          <w:b/>
          <w:sz w:val="24"/>
        </w:rPr>
        <w:t xml:space="preserve"> a písm. c)</w:t>
      </w:r>
    </w:p>
    <w:p w14:paraId="10C9FC57" w14:textId="102EE8D4" w:rsidR="002805F9" w:rsidRPr="002805F9" w:rsidRDefault="002805F9" w:rsidP="001112FE">
      <w:pPr>
        <w:spacing w:line="240" w:lineRule="auto"/>
        <w:rPr>
          <w:rFonts w:ascii="Times New Roman" w:hAnsi="Times New Roman"/>
          <w:sz w:val="24"/>
        </w:rPr>
      </w:pPr>
      <w:r w:rsidRPr="002805F9">
        <w:rPr>
          <w:rFonts w:ascii="Times New Roman" w:hAnsi="Times New Roman"/>
          <w:sz w:val="24"/>
        </w:rPr>
        <w:t xml:space="preserve">Navržená </w:t>
      </w:r>
      <w:r>
        <w:rPr>
          <w:rFonts w:ascii="Times New Roman" w:hAnsi="Times New Roman"/>
          <w:sz w:val="24"/>
        </w:rPr>
        <w:t>změny</w:t>
      </w:r>
      <w:r w:rsidRPr="002805F9">
        <w:rPr>
          <w:rFonts w:ascii="Times New Roman" w:hAnsi="Times New Roman"/>
          <w:sz w:val="24"/>
        </w:rPr>
        <w:t xml:space="preserve"> souvisí s odstraněním požadavku na zkoušku vyluhovatelnosti u radioaktivní látky s nízkou hmotnostní aktivitou skupiny LSA-III.</w:t>
      </w:r>
    </w:p>
    <w:p w14:paraId="01800CD0" w14:textId="3F4BA3D2" w:rsidR="002805F9" w:rsidRDefault="002805F9" w:rsidP="001112F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3D88F0C" w14:textId="46E0D64D" w:rsidR="002805F9" w:rsidRDefault="004E599C" w:rsidP="001112F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 novelizačnímu bodu 86</w:t>
      </w:r>
    </w:p>
    <w:p w14:paraId="37289D84" w14:textId="3691FD40" w:rsidR="002805F9" w:rsidRDefault="00651F6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51F6C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651F6C">
        <w:rPr>
          <w:rFonts w:ascii="Times New Roman" w:hAnsi="Times New Roman"/>
          <w:b/>
          <w:sz w:val="24"/>
        </w:rPr>
        <w:t xml:space="preserve"> č. 3</w:t>
      </w:r>
      <w:r>
        <w:rPr>
          <w:rFonts w:ascii="Times New Roman" w:hAnsi="Times New Roman"/>
          <w:b/>
          <w:sz w:val="24"/>
        </w:rPr>
        <w:t>,</w:t>
      </w:r>
      <w:r w:rsidRPr="00651F6C">
        <w:rPr>
          <w:rFonts w:ascii="Times New Roman" w:hAnsi="Times New Roman"/>
          <w:b/>
          <w:sz w:val="24"/>
        </w:rPr>
        <w:t xml:space="preserve"> bod 12 písm</w:t>
      </w:r>
      <w:r w:rsidR="004E599C">
        <w:rPr>
          <w:rFonts w:ascii="Times New Roman" w:hAnsi="Times New Roman"/>
          <w:b/>
          <w:sz w:val="24"/>
        </w:rPr>
        <w:t>.</w:t>
      </w:r>
      <w:r w:rsidRPr="00651F6C">
        <w:rPr>
          <w:rFonts w:ascii="Times New Roman" w:hAnsi="Times New Roman"/>
          <w:b/>
          <w:sz w:val="24"/>
        </w:rPr>
        <w:t xml:space="preserve"> a)</w:t>
      </w:r>
    </w:p>
    <w:p w14:paraId="1C65EFD9" w14:textId="364A3911" w:rsidR="002805F9" w:rsidRPr="00FD1C57" w:rsidRDefault="00651F6C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51F6C">
        <w:rPr>
          <w:rFonts w:ascii="Times New Roman" w:hAnsi="Times New Roman"/>
          <w:sz w:val="24"/>
        </w:rPr>
        <w:t>Místo odkazu na definici jsou definiční znaky povrchově kontaminovaného předmětu v písm.</w:t>
      </w:r>
      <w:r>
        <w:rPr>
          <w:rFonts w:ascii="Times New Roman" w:hAnsi="Times New Roman"/>
          <w:sz w:val="24"/>
        </w:rPr>
        <w:t> </w:t>
      </w:r>
      <w:r w:rsidRPr="00651F6C">
        <w:rPr>
          <w:rFonts w:ascii="Times New Roman" w:hAnsi="Times New Roman"/>
          <w:sz w:val="24"/>
        </w:rPr>
        <w:t>a) přímo uvedeny (definice byla přesunuta z vyhlášk</w:t>
      </w:r>
      <w:r w:rsidR="00433CBF">
        <w:rPr>
          <w:rFonts w:ascii="Times New Roman" w:hAnsi="Times New Roman"/>
          <w:sz w:val="24"/>
        </w:rPr>
        <w:t>y</w:t>
      </w:r>
      <w:r w:rsidRPr="00651F6C">
        <w:rPr>
          <w:rFonts w:ascii="Times New Roman" w:hAnsi="Times New Roman"/>
          <w:sz w:val="24"/>
        </w:rPr>
        <w:t xml:space="preserve"> do § 136 písm. n) atomového zákona</w:t>
      </w:r>
      <w:r w:rsidR="00433CBF">
        <w:rPr>
          <w:rFonts w:ascii="Times New Roman" w:hAnsi="Times New Roman"/>
          <w:sz w:val="24"/>
        </w:rPr>
        <w:t>)</w:t>
      </w:r>
      <w:r w:rsidRPr="00651F6C">
        <w:rPr>
          <w:rFonts w:ascii="Times New Roman" w:hAnsi="Times New Roman"/>
          <w:sz w:val="24"/>
        </w:rPr>
        <w:t>.</w:t>
      </w:r>
    </w:p>
    <w:p w14:paraId="5E8E028B" w14:textId="61EDFBF0" w:rsidR="002805F9" w:rsidRDefault="002805F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1E704E7" w14:textId="2EAE2DB5" w:rsidR="002805F9" w:rsidRDefault="00651F6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8</w:t>
      </w:r>
      <w:r w:rsidR="004E599C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a 8</w:t>
      </w:r>
      <w:r w:rsidR="004E599C">
        <w:rPr>
          <w:rFonts w:ascii="Times New Roman" w:hAnsi="Times New Roman"/>
          <w:b/>
          <w:sz w:val="24"/>
        </w:rPr>
        <w:t>8</w:t>
      </w:r>
    </w:p>
    <w:p w14:paraId="0EA86A9A" w14:textId="08826100" w:rsidR="00651F6C" w:rsidRDefault="00651F6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51F6C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651F6C">
        <w:rPr>
          <w:rFonts w:ascii="Times New Roman" w:hAnsi="Times New Roman"/>
          <w:b/>
          <w:sz w:val="24"/>
        </w:rPr>
        <w:t xml:space="preserve"> č. 3</w:t>
      </w:r>
      <w:r>
        <w:rPr>
          <w:rFonts w:ascii="Times New Roman" w:hAnsi="Times New Roman"/>
          <w:b/>
          <w:sz w:val="24"/>
        </w:rPr>
        <w:t>,</w:t>
      </w:r>
      <w:r w:rsidRPr="00651F6C">
        <w:rPr>
          <w:rFonts w:ascii="Times New Roman" w:hAnsi="Times New Roman"/>
          <w:b/>
          <w:sz w:val="24"/>
        </w:rPr>
        <w:t xml:space="preserve"> bod</w:t>
      </w:r>
      <w:r>
        <w:rPr>
          <w:rFonts w:ascii="Times New Roman" w:hAnsi="Times New Roman"/>
          <w:b/>
          <w:sz w:val="24"/>
        </w:rPr>
        <w:t xml:space="preserve"> </w:t>
      </w:r>
      <w:r w:rsidRPr="00651F6C">
        <w:rPr>
          <w:rFonts w:ascii="Times New Roman" w:hAnsi="Times New Roman"/>
          <w:b/>
          <w:sz w:val="24"/>
        </w:rPr>
        <w:t xml:space="preserve">13 </w:t>
      </w:r>
      <w:r>
        <w:rPr>
          <w:rFonts w:ascii="Times New Roman" w:hAnsi="Times New Roman"/>
          <w:b/>
          <w:sz w:val="24"/>
        </w:rPr>
        <w:t>odst. 1;</w:t>
      </w:r>
      <w:r w:rsidRPr="00651F6C">
        <w:t xml:space="preserve"> </w:t>
      </w:r>
      <w:r w:rsidRPr="00651F6C">
        <w:rPr>
          <w:rFonts w:ascii="Times New Roman" w:hAnsi="Times New Roman"/>
          <w:b/>
          <w:sz w:val="24"/>
        </w:rPr>
        <w:t xml:space="preserve">příloha č. 3, bod 13 odst. </w:t>
      </w:r>
      <w:r>
        <w:rPr>
          <w:rFonts w:ascii="Times New Roman" w:hAnsi="Times New Roman"/>
          <w:b/>
          <w:sz w:val="24"/>
        </w:rPr>
        <w:t>3</w:t>
      </w:r>
      <w:r w:rsidR="001C5498">
        <w:rPr>
          <w:rFonts w:ascii="Times New Roman" w:hAnsi="Times New Roman"/>
          <w:b/>
          <w:sz w:val="24"/>
        </w:rPr>
        <w:t>, odst. 4 (nový)</w:t>
      </w:r>
    </w:p>
    <w:p w14:paraId="67067E7E" w14:textId="11C0A2E5" w:rsidR="002805F9" w:rsidRPr="00651F6C" w:rsidRDefault="00651F6C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51F6C">
        <w:rPr>
          <w:rFonts w:ascii="Times New Roman" w:hAnsi="Times New Roman"/>
          <w:sz w:val="24"/>
        </w:rPr>
        <w:t>Změna provedená v souladu se zavedením nové kategorie povrchově kontaminovaného předmětu skupiny SCO-III.</w:t>
      </w:r>
      <w:r w:rsidRPr="00651F6C">
        <w:t xml:space="preserve"> </w:t>
      </w:r>
      <w:r w:rsidRPr="00651F6C">
        <w:rPr>
          <w:rFonts w:ascii="Times New Roman" w:hAnsi="Times New Roman"/>
          <w:sz w:val="24"/>
        </w:rPr>
        <w:t xml:space="preserve">Důvodem </w:t>
      </w:r>
      <w:r>
        <w:rPr>
          <w:rFonts w:ascii="Times New Roman" w:hAnsi="Times New Roman"/>
          <w:sz w:val="24"/>
        </w:rPr>
        <w:t>zavedení nové skupiny SCO-III</w:t>
      </w:r>
      <w:r w:rsidRPr="00651F6C">
        <w:rPr>
          <w:rFonts w:ascii="Times New Roman" w:hAnsi="Times New Roman"/>
          <w:sz w:val="24"/>
        </w:rPr>
        <w:t xml:space="preserve"> je nezbytnost právně reagovat na vyřazování jaderných zařízení z provozu a nutnost umožnit bezpečnou přepravu velkých povrchově kontaminovaných předmětů vzniklých při tomto vyřazování. Současná pravidla pro přepravy povrchově kontaminovaných předmětů tyto situace nepokrývala. Pr</w:t>
      </w:r>
      <w:r>
        <w:rPr>
          <w:rFonts w:ascii="Times New Roman" w:hAnsi="Times New Roman"/>
          <w:sz w:val="24"/>
        </w:rPr>
        <w:t>oto byl předpis MAAE SSR-6 rev.</w:t>
      </w:r>
      <w:r w:rsidRPr="00651F6C">
        <w:rPr>
          <w:rFonts w:ascii="Times New Roman" w:hAnsi="Times New Roman"/>
          <w:sz w:val="24"/>
        </w:rPr>
        <w:t>1 doplněn o úpravu, která stanovila podmínky těchto přeprav. Je nutné zajistit bezpečnost přeprav těchto předmětů, ochranu zdraví a životního prostředí. ČR převzetím této úpravy do právního řádu plní mezinárodní závazek plynoucí z členství v MAAE. Bez této úpravy by bylo nutné každou přepravu povrchově kontaminovaného předmětu naplňující definiční znaky SCO – III uskutečňovat v souladu s ustanoveními pro „</w:t>
      </w:r>
      <w:proofErr w:type="spellStart"/>
      <w:r w:rsidRPr="00651F6C">
        <w:rPr>
          <w:rFonts w:ascii="Times New Roman" w:hAnsi="Times New Roman"/>
          <w:sz w:val="24"/>
        </w:rPr>
        <w:t>special</w:t>
      </w:r>
      <w:proofErr w:type="spellEnd"/>
      <w:r w:rsidRPr="00651F6C">
        <w:rPr>
          <w:rFonts w:ascii="Times New Roman" w:hAnsi="Times New Roman"/>
          <w:sz w:val="24"/>
        </w:rPr>
        <w:t xml:space="preserve"> </w:t>
      </w:r>
      <w:proofErr w:type="spellStart"/>
      <w:r w:rsidRPr="00651F6C">
        <w:rPr>
          <w:rFonts w:ascii="Times New Roman" w:hAnsi="Times New Roman"/>
          <w:sz w:val="24"/>
        </w:rPr>
        <w:t>arrangements</w:t>
      </w:r>
      <w:proofErr w:type="spellEnd"/>
      <w:r w:rsidRPr="00651F6C">
        <w:rPr>
          <w:rFonts w:ascii="Times New Roman" w:hAnsi="Times New Roman"/>
          <w:sz w:val="24"/>
        </w:rPr>
        <w:t xml:space="preserve"> transport“ předpisu MAAE SSR-6 rev.1 (§ 9 odst. 4 písm. c) atomového zákona – povolení za zvláštních podmínek). Jednotná koncepce přeprav těchto předmětů s vymezením, na jaké aspekty bezpečnosti přeprav se má regulátor zaměřit, situaci zpřehledňuje.</w:t>
      </w:r>
    </w:p>
    <w:p w14:paraId="390215F3" w14:textId="77EADDEB" w:rsidR="00AD056A" w:rsidRDefault="00AD056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8508406" w14:textId="0ABC3C43" w:rsidR="00FD1C57" w:rsidRDefault="00FD1C5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8</w:t>
      </w:r>
      <w:r w:rsidR="004E599C">
        <w:rPr>
          <w:rFonts w:ascii="Times New Roman" w:hAnsi="Times New Roman"/>
          <w:b/>
          <w:sz w:val="24"/>
        </w:rPr>
        <w:t>9 až 93</w:t>
      </w:r>
    </w:p>
    <w:p w14:paraId="6FF52F30" w14:textId="3FFE4D5A" w:rsidR="00FD1C57" w:rsidRDefault="00FD1C5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FD1C57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FD1C57">
        <w:rPr>
          <w:rFonts w:ascii="Times New Roman" w:hAnsi="Times New Roman"/>
          <w:b/>
          <w:sz w:val="24"/>
        </w:rPr>
        <w:t xml:space="preserve"> č. 3</w:t>
      </w:r>
      <w:r>
        <w:rPr>
          <w:rFonts w:ascii="Times New Roman" w:hAnsi="Times New Roman"/>
          <w:b/>
          <w:sz w:val="24"/>
        </w:rPr>
        <w:t>,</w:t>
      </w:r>
      <w:r w:rsidRPr="00FD1C57">
        <w:rPr>
          <w:rFonts w:ascii="Times New Roman" w:hAnsi="Times New Roman"/>
          <w:b/>
          <w:sz w:val="24"/>
        </w:rPr>
        <w:t xml:space="preserve"> bod 15 písm. a)</w:t>
      </w:r>
      <w:r>
        <w:rPr>
          <w:rFonts w:ascii="Times New Roman" w:hAnsi="Times New Roman"/>
          <w:b/>
          <w:sz w:val="24"/>
        </w:rPr>
        <w:t>;</w:t>
      </w:r>
      <w:r w:rsidRPr="00FD1C57">
        <w:t xml:space="preserve"> </w:t>
      </w:r>
      <w:r w:rsidRPr="00FD1C57">
        <w:rPr>
          <w:rFonts w:ascii="Times New Roman" w:hAnsi="Times New Roman"/>
          <w:b/>
          <w:sz w:val="24"/>
        </w:rPr>
        <w:t>příloha č. 3, bod 1</w:t>
      </w:r>
      <w:r>
        <w:rPr>
          <w:rFonts w:ascii="Times New Roman" w:hAnsi="Times New Roman"/>
          <w:b/>
          <w:sz w:val="24"/>
        </w:rPr>
        <w:t>6</w:t>
      </w:r>
      <w:r w:rsidRPr="00FD1C57">
        <w:rPr>
          <w:rFonts w:ascii="Times New Roman" w:hAnsi="Times New Roman"/>
          <w:b/>
          <w:sz w:val="24"/>
        </w:rPr>
        <w:t xml:space="preserve"> písm. a);</w:t>
      </w:r>
      <w:r w:rsidRPr="00FD1C57">
        <w:t xml:space="preserve"> </w:t>
      </w:r>
      <w:r w:rsidRPr="00FD1C57">
        <w:rPr>
          <w:rFonts w:ascii="Times New Roman" w:hAnsi="Times New Roman"/>
          <w:b/>
          <w:sz w:val="24"/>
        </w:rPr>
        <w:t>příloha č. 3, bod 1</w:t>
      </w:r>
      <w:r>
        <w:rPr>
          <w:rFonts w:ascii="Times New Roman" w:hAnsi="Times New Roman"/>
          <w:b/>
          <w:sz w:val="24"/>
        </w:rPr>
        <w:t>6</w:t>
      </w:r>
      <w:r w:rsidRPr="00FD1C57">
        <w:rPr>
          <w:rFonts w:ascii="Times New Roman" w:hAnsi="Times New Roman"/>
          <w:b/>
          <w:sz w:val="24"/>
        </w:rPr>
        <w:t xml:space="preserve"> písm. </w:t>
      </w:r>
      <w:r>
        <w:rPr>
          <w:rFonts w:ascii="Times New Roman" w:hAnsi="Times New Roman"/>
          <w:b/>
          <w:sz w:val="24"/>
        </w:rPr>
        <w:t>c</w:t>
      </w:r>
      <w:r w:rsidRPr="00FD1C57">
        <w:rPr>
          <w:rFonts w:ascii="Times New Roman" w:hAnsi="Times New Roman"/>
          <w:b/>
          <w:sz w:val="24"/>
        </w:rPr>
        <w:t>);</w:t>
      </w:r>
      <w:r w:rsidRPr="00FD1C57">
        <w:t xml:space="preserve"> </w:t>
      </w:r>
      <w:r w:rsidRPr="00FD1C57">
        <w:rPr>
          <w:rFonts w:ascii="Times New Roman" w:hAnsi="Times New Roman"/>
          <w:b/>
          <w:sz w:val="24"/>
        </w:rPr>
        <w:t xml:space="preserve">příloha č. 3, bod </w:t>
      </w:r>
      <w:r>
        <w:rPr>
          <w:rFonts w:ascii="Times New Roman" w:hAnsi="Times New Roman"/>
          <w:b/>
          <w:sz w:val="24"/>
        </w:rPr>
        <w:t xml:space="preserve">17 úvodní část ustanovení; </w:t>
      </w:r>
      <w:r w:rsidRPr="00FD1C57">
        <w:rPr>
          <w:rFonts w:ascii="Times New Roman" w:hAnsi="Times New Roman"/>
          <w:b/>
          <w:sz w:val="24"/>
        </w:rPr>
        <w:t xml:space="preserve">příloha č. 3, bod 17 </w:t>
      </w:r>
      <w:r>
        <w:rPr>
          <w:rFonts w:ascii="Times New Roman" w:hAnsi="Times New Roman"/>
          <w:b/>
          <w:sz w:val="24"/>
        </w:rPr>
        <w:t>písm. f)</w:t>
      </w:r>
      <w:r w:rsidRPr="00FD1C57">
        <w:rPr>
          <w:rFonts w:ascii="Times New Roman" w:hAnsi="Times New Roman"/>
          <w:b/>
          <w:sz w:val="24"/>
        </w:rPr>
        <w:t>;</w:t>
      </w:r>
    </w:p>
    <w:p w14:paraId="4F4ED280" w14:textId="3F3EDBF4" w:rsidR="00FD1C57" w:rsidRPr="00FD1C57" w:rsidRDefault="00FD1C57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1C57">
        <w:rPr>
          <w:rFonts w:ascii="Times New Roman" w:hAnsi="Times New Roman"/>
          <w:sz w:val="24"/>
        </w:rPr>
        <w:t>Cílem navržených změn je aktualizace odkazů na přečíslované body části I přílohy č. 1 k vyhlášce.</w:t>
      </w:r>
    </w:p>
    <w:p w14:paraId="1819FB12" w14:textId="6A02EA8F" w:rsidR="00FD1C57" w:rsidRDefault="00FD1C5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CED62F8" w14:textId="2DAB6672" w:rsidR="00E725D6" w:rsidRDefault="00E725D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9</w:t>
      </w:r>
      <w:r w:rsidR="004E599C">
        <w:rPr>
          <w:rFonts w:ascii="Times New Roman" w:hAnsi="Times New Roman"/>
          <w:b/>
          <w:sz w:val="24"/>
        </w:rPr>
        <w:t>4 až 99</w:t>
      </w:r>
    </w:p>
    <w:p w14:paraId="60E01D7D" w14:textId="0B2FA9DA" w:rsidR="00FD1C57" w:rsidRDefault="00E725D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725D6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 xml:space="preserve">ha č. 3, bod </w:t>
      </w:r>
      <w:r w:rsidRPr="00E725D6">
        <w:rPr>
          <w:rFonts w:ascii="Times New Roman" w:hAnsi="Times New Roman"/>
          <w:b/>
          <w:sz w:val="24"/>
        </w:rPr>
        <w:t xml:space="preserve">23 písm. </w:t>
      </w:r>
      <w:r>
        <w:rPr>
          <w:rFonts w:ascii="Times New Roman" w:hAnsi="Times New Roman"/>
          <w:b/>
          <w:sz w:val="24"/>
        </w:rPr>
        <w:t>c</w:t>
      </w:r>
      <w:r w:rsidRPr="00E725D6"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; </w:t>
      </w:r>
      <w:r w:rsidRPr="00E725D6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E725D6">
        <w:rPr>
          <w:rFonts w:ascii="Times New Roman" w:hAnsi="Times New Roman"/>
          <w:b/>
          <w:sz w:val="24"/>
        </w:rPr>
        <w:t xml:space="preserve"> č. 3</w:t>
      </w:r>
      <w:r w:rsidR="004E599C">
        <w:rPr>
          <w:rFonts w:ascii="Times New Roman" w:hAnsi="Times New Roman"/>
          <w:b/>
          <w:sz w:val="24"/>
        </w:rPr>
        <w:t>,</w:t>
      </w:r>
      <w:r w:rsidRPr="00E725D6">
        <w:rPr>
          <w:rFonts w:ascii="Times New Roman" w:hAnsi="Times New Roman"/>
          <w:b/>
          <w:sz w:val="24"/>
        </w:rPr>
        <w:t xml:space="preserve"> bod 23</w:t>
      </w:r>
      <w:r>
        <w:rPr>
          <w:rFonts w:ascii="Times New Roman" w:hAnsi="Times New Roman"/>
          <w:b/>
          <w:sz w:val="24"/>
        </w:rPr>
        <w:t xml:space="preserve"> písm. d) a </w:t>
      </w:r>
      <w:r w:rsidR="004E599C">
        <w:rPr>
          <w:rFonts w:ascii="Times New Roman" w:hAnsi="Times New Roman"/>
          <w:b/>
          <w:sz w:val="24"/>
        </w:rPr>
        <w:t xml:space="preserve">písm. </w:t>
      </w:r>
      <w:r>
        <w:rPr>
          <w:rFonts w:ascii="Times New Roman" w:hAnsi="Times New Roman"/>
          <w:b/>
          <w:sz w:val="24"/>
        </w:rPr>
        <w:t>e) (nové)</w:t>
      </w:r>
      <w:r w:rsidR="004E599C">
        <w:rPr>
          <w:rFonts w:ascii="Times New Roman" w:hAnsi="Times New Roman"/>
          <w:b/>
          <w:sz w:val="24"/>
        </w:rPr>
        <w:t>;</w:t>
      </w:r>
      <w:r>
        <w:rPr>
          <w:rFonts w:ascii="Times New Roman" w:hAnsi="Times New Roman"/>
          <w:b/>
          <w:sz w:val="24"/>
        </w:rPr>
        <w:t xml:space="preserve"> </w:t>
      </w:r>
      <w:r w:rsidRPr="00E725D6">
        <w:rPr>
          <w:rFonts w:ascii="Times New Roman" w:hAnsi="Times New Roman"/>
          <w:b/>
          <w:sz w:val="24"/>
        </w:rPr>
        <w:t>příloha č. 3, bod 2</w:t>
      </w:r>
      <w:r>
        <w:rPr>
          <w:rFonts w:ascii="Times New Roman" w:hAnsi="Times New Roman"/>
          <w:b/>
          <w:sz w:val="24"/>
        </w:rPr>
        <w:t>4</w:t>
      </w:r>
      <w:r w:rsidRPr="00E725D6">
        <w:rPr>
          <w:rFonts w:ascii="Times New Roman" w:hAnsi="Times New Roman"/>
          <w:b/>
          <w:sz w:val="24"/>
        </w:rPr>
        <w:t xml:space="preserve"> písm. </w:t>
      </w:r>
      <w:r>
        <w:rPr>
          <w:rFonts w:ascii="Times New Roman" w:hAnsi="Times New Roman"/>
          <w:b/>
          <w:sz w:val="24"/>
        </w:rPr>
        <w:t xml:space="preserve">a); </w:t>
      </w:r>
      <w:r w:rsidRPr="00E725D6">
        <w:rPr>
          <w:rFonts w:ascii="Times New Roman" w:hAnsi="Times New Roman"/>
          <w:b/>
          <w:sz w:val="24"/>
        </w:rPr>
        <w:t>příloha č. 3, bod 2</w:t>
      </w:r>
      <w:r w:rsidR="00D34FB8">
        <w:rPr>
          <w:rFonts w:ascii="Times New Roman" w:hAnsi="Times New Roman"/>
          <w:b/>
          <w:sz w:val="24"/>
        </w:rPr>
        <w:t xml:space="preserve">4 </w:t>
      </w:r>
      <w:r w:rsidRPr="00E725D6">
        <w:rPr>
          <w:rFonts w:ascii="Times New Roman" w:hAnsi="Times New Roman"/>
          <w:b/>
          <w:sz w:val="24"/>
        </w:rPr>
        <w:t xml:space="preserve">písm. </w:t>
      </w:r>
      <w:r w:rsidR="00D34FB8">
        <w:rPr>
          <w:rFonts w:ascii="Times New Roman" w:hAnsi="Times New Roman"/>
          <w:b/>
          <w:sz w:val="24"/>
        </w:rPr>
        <w:t>b) a</w:t>
      </w:r>
      <w:r w:rsidR="004E599C">
        <w:rPr>
          <w:rFonts w:ascii="Times New Roman" w:hAnsi="Times New Roman"/>
          <w:b/>
          <w:sz w:val="24"/>
        </w:rPr>
        <w:t xml:space="preserve"> písm.</w:t>
      </w:r>
      <w:r w:rsidR="00D34FB8">
        <w:rPr>
          <w:rFonts w:ascii="Times New Roman" w:hAnsi="Times New Roman"/>
          <w:b/>
          <w:sz w:val="24"/>
        </w:rPr>
        <w:t xml:space="preserve"> c) (nové); </w:t>
      </w:r>
      <w:r w:rsidR="00D34FB8" w:rsidRPr="00D34FB8">
        <w:rPr>
          <w:rFonts w:ascii="Times New Roman" w:hAnsi="Times New Roman"/>
          <w:b/>
          <w:sz w:val="24"/>
        </w:rPr>
        <w:t>příloha č. 3, bod 2</w:t>
      </w:r>
      <w:r w:rsidR="00D34FB8">
        <w:rPr>
          <w:rFonts w:ascii="Times New Roman" w:hAnsi="Times New Roman"/>
          <w:b/>
          <w:sz w:val="24"/>
        </w:rPr>
        <w:t>7</w:t>
      </w:r>
      <w:r w:rsidR="00D34FB8" w:rsidRPr="00D34FB8">
        <w:rPr>
          <w:rFonts w:ascii="Times New Roman" w:hAnsi="Times New Roman"/>
          <w:b/>
          <w:sz w:val="24"/>
        </w:rPr>
        <w:t xml:space="preserve"> písm. c)</w:t>
      </w:r>
      <w:r w:rsidR="00D34FB8">
        <w:rPr>
          <w:rFonts w:ascii="Times New Roman" w:hAnsi="Times New Roman"/>
          <w:b/>
          <w:sz w:val="24"/>
        </w:rPr>
        <w:t>;</w:t>
      </w:r>
      <w:r w:rsidR="00D34FB8" w:rsidRPr="00D34FB8">
        <w:t xml:space="preserve"> </w:t>
      </w:r>
      <w:r w:rsidR="00D34FB8" w:rsidRPr="00D34FB8">
        <w:rPr>
          <w:rFonts w:ascii="Times New Roman" w:hAnsi="Times New Roman"/>
          <w:b/>
          <w:sz w:val="24"/>
        </w:rPr>
        <w:t xml:space="preserve">příloha č. 3, bod 23 písm. </w:t>
      </w:r>
      <w:r w:rsidR="00D34FB8">
        <w:rPr>
          <w:rFonts w:ascii="Times New Roman" w:hAnsi="Times New Roman"/>
          <w:b/>
          <w:sz w:val="24"/>
        </w:rPr>
        <w:t>d) a</w:t>
      </w:r>
      <w:r w:rsidR="004E599C">
        <w:rPr>
          <w:rFonts w:ascii="Times New Roman" w:hAnsi="Times New Roman"/>
          <w:b/>
          <w:sz w:val="24"/>
        </w:rPr>
        <w:t xml:space="preserve"> písm.</w:t>
      </w:r>
      <w:r w:rsidR="00D34FB8">
        <w:rPr>
          <w:rFonts w:ascii="Times New Roman" w:hAnsi="Times New Roman"/>
          <w:b/>
          <w:sz w:val="24"/>
        </w:rPr>
        <w:t xml:space="preserve"> e) (nové)</w:t>
      </w:r>
    </w:p>
    <w:p w14:paraId="269AD95B" w14:textId="3C217E10" w:rsidR="00D34FB8" w:rsidRPr="00CB667A" w:rsidRDefault="00F2173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B667A">
        <w:rPr>
          <w:rFonts w:ascii="Times New Roman" w:hAnsi="Times New Roman"/>
          <w:sz w:val="24"/>
        </w:rPr>
        <w:t>Do bodů 23, 24 a 27 přílohy č. 3 k vyhlášce, tj. do bodů stanovujících podmínky pro klasifikaci radioaktivní zásilky jako vyjmuté zásilky</w:t>
      </w:r>
      <w:r w:rsidR="00CB667A">
        <w:rPr>
          <w:rFonts w:ascii="Times New Roman" w:hAnsi="Times New Roman"/>
          <w:sz w:val="24"/>
        </w:rPr>
        <w:t>,</w:t>
      </w:r>
      <w:r w:rsidRPr="00CB667A">
        <w:rPr>
          <w:rFonts w:ascii="Times New Roman" w:hAnsi="Times New Roman"/>
          <w:sz w:val="24"/>
        </w:rPr>
        <w:t xml:space="preserve"> se doplňují ustanovení pro vyjmutou štěpnou látku dle bodu 17 přílohy č. 3 k vyhlášce. T</w:t>
      </w:r>
      <w:r w:rsidR="00CB667A">
        <w:rPr>
          <w:rFonts w:ascii="Times New Roman" w:hAnsi="Times New Roman"/>
          <w:sz w:val="24"/>
        </w:rPr>
        <w:t>o</w:t>
      </w:r>
      <w:r w:rsidRPr="00CB667A">
        <w:rPr>
          <w:rFonts w:ascii="Times New Roman" w:hAnsi="Times New Roman"/>
          <w:sz w:val="24"/>
        </w:rPr>
        <w:t xml:space="preserve">to ustanovení </w:t>
      </w:r>
      <w:r w:rsidR="00CB667A">
        <w:rPr>
          <w:rFonts w:ascii="Times New Roman" w:hAnsi="Times New Roman"/>
          <w:sz w:val="24"/>
        </w:rPr>
        <w:t xml:space="preserve">je přesunuto z </w:t>
      </w:r>
      <w:r w:rsidRPr="00CB667A">
        <w:rPr>
          <w:rFonts w:ascii="Times New Roman" w:hAnsi="Times New Roman"/>
          <w:sz w:val="24"/>
        </w:rPr>
        <w:t xml:space="preserve">bodu </w:t>
      </w:r>
      <w:r w:rsidR="00CB667A" w:rsidRPr="00CB667A">
        <w:rPr>
          <w:rFonts w:ascii="Times New Roman" w:hAnsi="Times New Roman"/>
          <w:sz w:val="24"/>
        </w:rPr>
        <w:t>15 odst. 2 přílohy č. 4 k</w:t>
      </w:r>
      <w:r w:rsidR="00CB667A">
        <w:rPr>
          <w:rFonts w:ascii="Times New Roman" w:hAnsi="Times New Roman"/>
          <w:sz w:val="24"/>
        </w:rPr>
        <w:t> </w:t>
      </w:r>
      <w:r w:rsidR="00CB667A" w:rsidRPr="00CB667A">
        <w:rPr>
          <w:rFonts w:ascii="Times New Roman" w:hAnsi="Times New Roman"/>
          <w:sz w:val="24"/>
        </w:rPr>
        <w:t>vyhlášce. Úprava je v souladu s revizemi provedenými v SSR-6 rev.1.</w:t>
      </w:r>
    </w:p>
    <w:p w14:paraId="48BC2420" w14:textId="77777777" w:rsidR="00D34FB8" w:rsidRDefault="00D34FB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E07DF8C" w14:textId="1DE4FE61" w:rsidR="00FD1C57" w:rsidRDefault="00FD1C5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4FF8196" w14:textId="6D8D0C0E" w:rsidR="00CB667A" w:rsidRDefault="00C0609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 novelizačním bodům </w:t>
      </w:r>
      <w:r w:rsidR="004E599C">
        <w:rPr>
          <w:rFonts w:ascii="Times New Roman" w:hAnsi="Times New Roman"/>
          <w:b/>
          <w:sz w:val="24"/>
        </w:rPr>
        <w:t>100 až 103</w:t>
      </w:r>
    </w:p>
    <w:p w14:paraId="623D97CB" w14:textId="0E71B0F4" w:rsidR="00C0609E" w:rsidRDefault="00C0609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C0609E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 č. 4</w:t>
      </w:r>
      <w:r w:rsidR="004E599C"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bod</w:t>
      </w:r>
      <w:r w:rsidRPr="00C0609E">
        <w:rPr>
          <w:rFonts w:ascii="Times New Roman" w:hAnsi="Times New Roman"/>
          <w:b/>
          <w:sz w:val="24"/>
        </w:rPr>
        <w:t xml:space="preserve"> 1 písm. b) </w:t>
      </w:r>
      <w:proofErr w:type="spellStart"/>
      <w:r w:rsidRPr="00C0609E">
        <w:rPr>
          <w:rFonts w:ascii="Times New Roman" w:hAnsi="Times New Roman"/>
          <w:b/>
          <w:sz w:val="24"/>
        </w:rPr>
        <w:t>podbod</w:t>
      </w:r>
      <w:proofErr w:type="spellEnd"/>
      <w:r w:rsidRPr="00C0609E">
        <w:rPr>
          <w:rFonts w:ascii="Times New Roman" w:hAnsi="Times New Roman"/>
          <w:b/>
          <w:sz w:val="24"/>
        </w:rPr>
        <w:t xml:space="preserve"> 3</w:t>
      </w:r>
      <w:r>
        <w:rPr>
          <w:rFonts w:ascii="Times New Roman" w:hAnsi="Times New Roman"/>
          <w:b/>
          <w:sz w:val="24"/>
        </w:rPr>
        <w:t xml:space="preserve">; </w:t>
      </w:r>
      <w:r w:rsidRPr="00C0609E">
        <w:rPr>
          <w:rFonts w:ascii="Times New Roman" w:hAnsi="Times New Roman"/>
          <w:b/>
          <w:sz w:val="24"/>
        </w:rPr>
        <w:t>příloha č. 4</w:t>
      </w:r>
      <w:r w:rsidR="004E599C">
        <w:rPr>
          <w:rFonts w:ascii="Times New Roman" w:hAnsi="Times New Roman"/>
          <w:b/>
          <w:sz w:val="24"/>
        </w:rPr>
        <w:t>,</w:t>
      </w:r>
      <w:r w:rsidRPr="00C0609E">
        <w:rPr>
          <w:rFonts w:ascii="Times New Roman" w:hAnsi="Times New Roman"/>
          <w:b/>
          <w:sz w:val="24"/>
        </w:rPr>
        <w:t xml:space="preserve"> bod </w:t>
      </w:r>
      <w:r>
        <w:rPr>
          <w:rFonts w:ascii="Times New Roman" w:hAnsi="Times New Roman"/>
          <w:b/>
          <w:sz w:val="24"/>
        </w:rPr>
        <w:t xml:space="preserve">3 písm. a); </w:t>
      </w:r>
      <w:r w:rsidRPr="00C0609E">
        <w:rPr>
          <w:rFonts w:ascii="Times New Roman" w:hAnsi="Times New Roman"/>
          <w:b/>
          <w:sz w:val="24"/>
        </w:rPr>
        <w:t>příloha č. 4</w:t>
      </w:r>
      <w:r w:rsidR="004E599C">
        <w:rPr>
          <w:rFonts w:ascii="Times New Roman" w:hAnsi="Times New Roman"/>
          <w:b/>
          <w:sz w:val="24"/>
        </w:rPr>
        <w:t>,</w:t>
      </w:r>
      <w:r w:rsidRPr="00C0609E">
        <w:rPr>
          <w:rFonts w:ascii="Times New Roman" w:hAnsi="Times New Roman"/>
          <w:b/>
          <w:sz w:val="24"/>
        </w:rPr>
        <w:t xml:space="preserve"> bod 3 pí</w:t>
      </w:r>
      <w:r>
        <w:rPr>
          <w:rFonts w:ascii="Times New Roman" w:hAnsi="Times New Roman"/>
          <w:b/>
          <w:sz w:val="24"/>
        </w:rPr>
        <w:t xml:space="preserve">sm. c); </w:t>
      </w:r>
      <w:r w:rsidRPr="00C0609E">
        <w:rPr>
          <w:rFonts w:ascii="Times New Roman" w:hAnsi="Times New Roman"/>
          <w:b/>
          <w:sz w:val="24"/>
        </w:rPr>
        <w:t>příloha č. 4</w:t>
      </w:r>
      <w:r w:rsidR="004E599C">
        <w:rPr>
          <w:rFonts w:ascii="Times New Roman" w:hAnsi="Times New Roman"/>
          <w:b/>
          <w:sz w:val="24"/>
        </w:rPr>
        <w:t>,</w:t>
      </w:r>
      <w:r w:rsidRPr="00C0609E">
        <w:rPr>
          <w:rFonts w:ascii="Times New Roman" w:hAnsi="Times New Roman"/>
          <w:b/>
          <w:sz w:val="24"/>
        </w:rPr>
        <w:t xml:space="preserve"> bod 3 písm. </w:t>
      </w:r>
      <w:r>
        <w:rPr>
          <w:rFonts w:ascii="Times New Roman" w:hAnsi="Times New Roman"/>
          <w:b/>
          <w:sz w:val="24"/>
        </w:rPr>
        <w:t>d)</w:t>
      </w:r>
    </w:p>
    <w:p w14:paraId="1D04E4F4" w14:textId="4743B7E9" w:rsidR="00CB667A" w:rsidRDefault="00F501F3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501F3">
        <w:rPr>
          <w:rFonts w:ascii="Times New Roman" w:hAnsi="Times New Roman"/>
          <w:sz w:val="24"/>
        </w:rPr>
        <w:t>Cílem navržených změn je aktualizace odkazů na přečíslované body části I přílohy č. 1 k vyhlášce.</w:t>
      </w:r>
    </w:p>
    <w:p w14:paraId="2050E1D7" w14:textId="77777777" w:rsidR="004E599C" w:rsidRDefault="004E599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BF32DCE" w14:textId="0AAEFBE8" w:rsidR="0085777F" w:rsidRPr="0085777F" w:rsidRDefault="004E599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104</w:t>
      </w:r>
    </w:p>
    <w:p w14:paraId="5B2D1149" w14:textId="25283F5F" w:rsidR="0085777F" w:rsidRPr="0085777F" w:rsidRDefault="0085777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5777F">
        <w:rPr>
          <w:rFonts w:ascii="Times New Roman" w:hAnsi="Times New Roman"/>
          <w:b/>
          <w:sz w:val="24"/>
        </w:rPr>
        <w:t>příloha č. 4</w:t>
      </w:r>
      <w:r w:rsidR="004E599C">
        <w:rPr>
          <w:rFonts w:ascii="Times New Roman" w:hAnsi="Times New Roman"/>
          <w:b/>
          <w:sz w:val="24"/>
        </w:rPr>
        <w:t>,</w:t>
      </w:r>
      <w:r w:rsidRPr="0085777F">
        <w:rPr>
          <w:rFonts w:ascii="Times New Roman" w:hAnsi="Times New Roman"/>
          <w:b/>
          <w:sz w:val="24"/>
        </w:rPr>
        <w:t xml:space="preserve"> bod 3 písm. e) (nové)</w:t>
      </w:r>
    </w:p>
    <w:p w14:paraId="616974F3" w14:textId="215B857E" w:rsidR="00CB667A" w:rsidRPr="0085777F" w:rsidRDefault="00D348A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Dodání nového požadavku pro radioaktivní zásilku, která je určena k přepravě po skladování. </w:t>
      </w:r>
      <w:r w:rsidR="0085777F" w:rsidRPr="0085777F">
        <w:rPr>
          <w:rFonts w:ascii="Times New Roman" w:hAnsi="Times New Roman"/>
          <w:sz w:val="24"/>
        </w:rPr>
        <w:t>U obalových souborů určených ke skladování</w:t>
      </w:r>
      <w:r>
        <w:rPr>
          <w:rFonts w:ascii="Times New Roman" w:hAnsi="Times New Roman"/>
          <w:sz w:val="24"/>
        </w:rPr>
        <w:t xml:space="preserve"> a následné přepravě</w:t>
      </w:r>
      <w:r w:rsidR="0085777F" w:rsidRPr="0085777F">
        <w:rPr>
          <w:rFonts w:ascii="Times New Roman" w:hAnsi="Times New Roman"/>
          <w:sz w:val="24"/>
        </w:rPr>
        <w:t xml:space="preserve"> musí být zajištěno, že i po </w:t>
      </w:r>
      <w:r w:rsidR="0085777F" w:rsidRPr="0085777F">
        <w:rPr>
          <w:rFonts w:ascii="Times New Roman" w:hAnsi="Times New Roman"/>
          <w:sz w:val="24"/>
        </w:rPr>
        <w:lastRenderedPageBreak/>
        <w:t xml:space="preserve">době skladování budou plnit svou bezpečnostní funkci. </w:t>
      </w:r>
      <w:r w:rsidR="0085777F">
        <w:rPr>
          <w:rFonts w:ascii="Times New Roman" w:hAnsi="Times New Roman"/>
          <w:sz w:val="24"/>
        </w:rPr>
        <w:t xml:space="preserve">Tento požadavek je spojen s nově zavedeným požadavkem </w:t>
      </w:r>
      <w:r w:rsidR="0085777F" w:rsidRPr="0085777F">
        <w:rPr>
          <w:rFonts w:ascii="Times New Roman" w:hAnsi="Times New Roman"/>
          <w:sz w:val="24"/>
        </w:rPr>
        <w:t>na zohlednění procesu stárnutí.</w:t>
      </w:r>
      <w:r w:rsidR="0085777F" w:rsidRPr="0085777F">
        <w:t xml:space="preserve"> </w:t>
      </w:r>
      <w:r w:rsidR="0085777F" w:rsidRPr="0085777F">
        <w:rPr>
          <w:rFonts w:ascii="Times New Roman" w:hAnsi="Times New Roman"/>
          <w:sz w:val="24"/>
        </w:rPr>
        <w:t>Úprava je v souladu s revizemi provedenými v SSR-6 rev.1.</w:t>
      </w:r>
    </w:p>
    <w:p w14:paraId="25ED17FD" w14:textId="49CE3F40" w:rsidR="00CB667A" w:rsidRDefault="00CB667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85D4F72" w14:textId="2F9E593E" w:rsidR="00CB667A" w:rsidRDefault="002468E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</w:t>
      </w:r>
      <w:r w:rsidR="00C95821">
        <w:rPr>
          <w:rFonts w:ascii="Times New Roman" w:hAnsi="Times New Roman"/>
          <w:b/>
          <w:sz w:val="24"/>
        </w:rPr>
        <w:t>ům</w:t>
      </w:r>
      <w:r>
        <w:rPr>
          <w:rFonts w:ascii="Times New Roman" w:hAnsi="Times New Roman"/>
          <w:b/>
          <w:sz w:val="24"/>
        </w:rPr>
        <w:t xml:space="preserve"> 10</w:t>
      </w:r>
      <w:r w:rsidR="004E599C">
        <w:rPr>
          <w:rFonts w:ascii="Times New Roman" w:hAnsi="Times New Roman"/>
          <w:b/>
          <w:sz w:val="24"/>
        </w:rPr>
        <w:t>5 a 106</w:t>
      </w:r>
    </w:p>
    <w:p w14:paraId="0369D61C" w14:textId="098BA565" w:rsidR="002468EB" w:rsidRDefault="002468E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468EB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2468EB">
        <w:rPr>
          <w:rFonts w:ascii="Times New Roman" w:hAnsi="Times New Roman"/>
          <w:b/>
          <w:sz w:val="24"/>
        </w:rPr>
        <w:t xml:space="preserve"> č. 4</w:t>
      </w:r>
      <w:r>
        <w:rPr>
          <w:rFonts w:ascii="Times New Roman" w:hAnsi="Times New Roman"/>
          <w:b/>
          <w:sz w:val="24"/>
        </w:rPr>
        <w:t>,</w:t>
      </w:r>
      <w:r w:rsidRPr="002468EB">
        <w:rPr>
          <w:rFonts w:ascii="Times New Roman" w:hAnsi="Times New Roman"/>
          <w:b/>
          <w:sz w:val="24"/>
        </w:rPr>
        <w:t xml:space="preserve"> bod 9</w:t>
      </w:r>
      <w:r w:rsidR="00C95821">
        <w:rPr>
          <w:rFonts w:ascii="Times New Roman" w:hAnsi="Times New Roman"/>
          <w:b/>
          <w:sz w:val="24"/>
        </w:rPr>
        <w:t xml:space="preserve">; příloha č. </w:t>
      </w:r>
      <w:r w:rsidR="009166DF">
        <w:rPr>
          <w:rFonts w:ascii="Times New Roman" w:hAnsi="Times New Roman"/>
          <w:b/>
          <w:sz w:val="24"/>
        </w:rPr>
        <w:t>4 bod 14</w:t>
      </w:r>
    </w:p>
    <w:p w14:paraId="2218A082" w14:textId="1073A011" w:rsidR="002468EB" w:rsidRPr="007660F8" w:rsidRDefault="007660F8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660F8">
        <w:rPr>
          <w:rFonts w:ascii="Times New Roman" w:hAnsi="Times New Roman"/>
          <w:sz w:val="24"/>
        </w:rPr>
        <w:t>Bod</w:t>
      </w:r>
      <w:r w:rsidR="009166DF">
        <w:rPr>
          <w:rFonts w:ascii="Times New Roman" w:hAnsi="Times New Roman"/>
          <w:sz w:val="24"/>
        </w:rPr>
        <w:t xml:space="preserve"> 9</w:t>
      </w:r>
      <w:r w:rsidRPr="007660F8">
        <w:rPr>
          <w:rFonts w:ascii="Times New Roman" w:hAnsi="Times New Roman"/>
          <w:sz w:val="24"/>
        </w:rPr>
        <w:t xml:space="preserve"> byl přeformulován v návaznosti na úpravy provedené v SSR-6 rev.1. </w:t>
      </w:r>
      <w:r w:rsidR="00D51123">
        <w:rPr>
          <w:rFonts w:ascii="Times New Roman" w:hAnsi="Times New Roman"/>
          <w:sz w:val="24"/>
        </w:rPr>
        <w:t>Bod 509</w:t>
      </w:r>
      <w:r w:rsidR="009166DF">
        <w:rPr>
          <w:rFonts w:ascii="Times New Roman" w:hAnsi="Times New Roman"/>
          <w:sz w:val="24"/>
        </w:rPr>
        <w:t>.</w:t>
      </w:r>
      <w:r w:rsidR="00D51123">
        <w:rPr>
          <w:rFonts w:ascii="Times New Roman" w:hAnsi="Times New Roman"/>
          <w:sz w:val="24"/>
        </w:rPr>
        <w:t xml:space="preserve"> SSR-6 před revizí provedenou v roce 2018 stanovoval požadavek na ú</w:t>
      </w:r>
      <w:r w:rsidR="00D51123" w:rsidRPr="00D51123">
        <w:rPr>
          <w:rFonts w:ascii="Times New Roman" w:hAnsi="Times New Roman"/>
          <w:sz w:val="24"/>
        </w:rPr>
        <w:t>roveň nefixované kontaminace na vnějším a vnitřním povrchu přepravního obalového souboru</w:t>
      </w:r>
      <w:r w:rsidR="003D4BF2">
        <w:rPr>
          <w:rFonts w:ascii="Times New Roman" w:hAnsi="Times New Roman"/>
          <w:sz w:val="24"/>
        </w:rPr>
        <w:t>,</w:t>
      </w:r>
      <w:r w:rsidR="00D51123" w:rsidRPr="00D51123">
        <w:rPr>
          <w:rFonts w:ascii="Times New Roman" w:hAnsi="Times New Roman"/>
          <w:sz w:val="24"/>
        </w:rPr>
        <w:t xml:space="preserve"> </w:t>
      </w:r>
      <w:r w:rsidR="003D4BF2" w:rsidRPr="00D51123">
        <w:rPr>
          <w:rFonts w:ascii="Times New Roman" w:hAnsi="Times New Roman"/>
          <w:sz w:val="24"/>
        </w:rPr>
        <w:t xml:space="preserve">kontejneru, </w:t>
      </w:r>
      <w:r w:rsidR="003D4BF2">
        <w:rPr>
          <w:rFonts w:ascii="Times New Roman" w:hAnsi="Times New Roman"/>
          <w:sz w:val="24"/>
        </w:rPr>
        <w:t xml:space="preserve">cisterny </w:t>
      </w:r>
      <w:r w:rsidR="00D51123" w:rsidRPr="00D51123">
        <w:rPr>
          <w:rFonts w:ascii="Times New Roman" w:hAnsi="Times New Roman"/>
          <w:sz w:val="24"/>
        </w:rPr>
        <w:t xml:space="preserve">a dopravního prostředku </w:t>
      </w:r>
      <w:r w:rsidR="003D4BF2">
        <w:rPr>
          <w:rFonts w:ascii="Times New Roman" w:hAnsi="Times New Roman"/>
          <w:sz w:val="24"/>
        </w:rPr>
        <w:t xml:space="preserve">- </w:t>
      </w:r>
      <w:r w:rsidR="00D51123" w:rsidRPr="00D51123">
        <w:rPr>
          <w:rFonts w:ascii="Times New Roman" w:hAnsi="Times New Roman"/>
          <w:sz w:val="24"/>
        </w:rPr>
        <w:t>nesm</w:t>
      </w:r>
      <w:r w:rsidR="003D4BF2">
        <w:rPr>
          <w:rFonts w:ascii="Times New Roman" w:hAnsi="Times New Roman"/>
          <w:sz w:val="24"/>
        </w:rPr>
        <w:t>ěla</w:t>
      </w:r>
      <w:r w:rsidR="00D51123" w:rsidRPr="00D51123">
        <w:rPr>
          <w:rFonts w:ascii="Times New Roman" w:hAnsi="Times New Roman"/>
          <w:sz w:val="24"/>
        </w:rPr>
        <w:t xml:space="preserve"> překročit meze uvedené v bodu 8</w:t>
      </w:r>
      <w:r w:rsidR="003D4BF2">
        <w:rPr>
          <w:rFonts w:ascii="Times New Roman" w:hAnsi="Times New Roman"/>
          <w:sz w:val="24"/>
        </w:rPr>
        <w:t>. Cisterny a některé druhy kontejnerů jsou užívány jako obalové soubory. Stanovení úrovně nefixované kontaminace na vnitřním povrchu obalových souborů, které jsou v přímém styku s radioaktivním obsahem, nedává smysl. Proto byla cisterna z textu bodu 509</w:t>
      </w:r>
      <w:r w:rsidR="009166DF">
        <w:rPr>
          <w:rFonts w:ascii="Times New Roman" w:hAnsi="Times New Roman"/>
          <w:sz w:val="24"/>
        </w:rPr>
        <w:t>.</w:t>
      </w:r>
      <w:r w:rsidR="003D4BF2">
        <w:rPr>
          <w:rFonts w:ascii="Times New Roman" w:hAnsi="Times New Roman"/>
          <w:sz w:val="24"/>
        </w:rPr>
        <w:t xml:space="preserve"> odstraněna a byla dodána věta: „T</w:t>
      </w:r>
      <w:r w:rsidR="003D4BF2" w:rsidRPr="003D4BF2">
        <w:rPr>
          <w:rFonts w:ascii="Times New Roman" w:hAnsi="Times New Roman"/>
          <w:sz w:val="24"/>
        </w:rPr>
        <w:t>ento požadavek se nevztahuje na vnitřní povrch prázdného nebo naloženého kontejneru užitého jako obalový soubor.</w:t>
      </w:r>
      <w:r w:rsidR="003D4BF2">
        <w:rPr>
          <w:rFonts w:ascii="Times New Roman" w:hAnsi="Times New Roman"/>
          <w:sz w:val="24"/>
        </w:rPr>
        <w:t>“</w:t>
      </w:r>
      <w:r w:rsidR="00C95821">
        <w:rPr>
          <w:rFonts w:ascii="Times New Roman" w:hAnsi="Times New Roman"/>
          <w:sz w:val="24"/>
        </w:rPr>
        <w:t xml:space="preserve"> Obdobná úprava byla provedena v bodě 14 přílohy č. 4 (ustanovení uvádějící, že kontejner</w:t>
      </w:r>
      <w:r w:rsidR="009166DF">
        <w:rPr>
          <w:rFonts w:ascii="Times New Roman" w:hAnsi="Times New Roman"/>
          <w:sz w:val="24"/>
        </w:rPr>
        <w:t>, cisterna</w:t>
      </w:r>
      <w:r w:rsidR="00C95821" w:rsidRPr="00C95821">
        <w:rPr>
          <w:rFonts w:ascii="Times New Roman" w:hAnsi="Times New Roman"/>
          <w:sz w:val="24"/>
        </w:rPr>
        <w:t xml:space="preserve"> </w:t>
      </w:r>
      <w:r w:rsidR="00C95821">
        <w:rPr>
          <w:rFonts w:ascii="Times New Roman" w:hAnsi="Times New Roman"/>
          <w:sz w:val="24"/>
        </w:rPr>
        <w:t>a</w:t>
      </w:r>
      <w:r w:rsidR="00C95821" w:rsidRPr="00C95821">
        <w:rPr>
          <w:rFonts w:ascii="Times New Roman" w:hAnsi="Times New Roman"/>
          <w:sz w:val="24"/>
        </w:rPr>
        <w:t xml:space="preserve"> dopravní prostředek určené pro přepravu nebalených látek za výlučného použití jsou po dobu výlučného použití vyjmuty z požadavků na úroveň nefixované kontaminace na vnitřním povrchu uvedených v bodech 9 a 13</w:t>
      </w:r>
      <w:r w:rsidR="00C95821">
        <w:rPr>
          <w:rFonts w:ascii="Times New Roman" w:hAnsi="Times New Roman"/>
          <w:sz w:val="24"/>
        </w:rPr>
        <w:t>). I zde byla vypuštěna cisterna (</w:t>
      </w:r>
      <w:r w:rsidRPr="007660F8">
        <w:rPr>
          <w:rFonts w:ascii="Times New Roman" w:hAnsi="Times New Roman"/>
          <w:sz w:val="24"/>
        </w:rPr>
        <w:t>cistern</w:t>
      </w:r>
      <w:r w:rsidR="00C95821">
        <w:rPr>
          <w:rFonts w:ascii="Times New Roman" w:hAnsi="Times New Roman"/>
          <w:sz w:val="24"/>
        </w:rPr>
        <w:t>a slouží primárně pro přepravu nebalených</w:t>
      </w:r>
      <w:r w:rsidRPr="007660F8">
        <w:rPr>
          <w:rFonts w:ascii="Times New Roman" w:hAnsi="Times New Roman"/>
          <w:sz w:val="24"/>
        </w:rPr>
        <w:t xml:space="preserve"> látek v kapalné nebo plynné podobě a proto je požadavek na míru nefixované kontaminace na vnitřním povrchu bezpředmětný</w:t>
      </w:r>
      <w:r w:rsidR="00C95821">
        <w:rPr>
          <w:rFonts w:ascii="Times New Roman" w:hAnsi="Times New Roman"/>
          <w:sz w:val="24"/>
        </w:rPr>
        <w:t>).</w:t>
      </w:r>
    </w:p>
    <w:p w14:paraId="007A1264" w14:textId="672E084C" w:rsidR="002468EB" w:rsidRDefault="002468E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6C013B06" w14:textId="3580E1E2" w:rsidR="002468EB" w:rsidRDefault="004E599C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107</w:t>
      </w:r>
    </w:p>
    <w:p w14:paraId="66BFF5DB" w14:textId="741B209C" w:rsidR="002468EB" w:rsidRDefault="00D943E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</w:t>
      </w:r>
      <w:r w:rsidR="00F05B05">
        <w:rPr>
          <w:rFonts w:ascii="Times New Roman" w:hAnsi="Times New Roman"/>
          <w:b/>
          <w:sz w:val="24"/>
        </w:rPr>
        <w:t>říloha č. 4, bod 15</w:t>
      </w:r>
    </w:p>
    <w:p w14:paraId="5D7176F1" w14:textId="0DD18249" w:rsidR="001C5498" w:rsidRPr="00F05B05" w:rsidRDefault="00F05B0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05B05">
        <w:rPr>
          <w:rFonts w:ascii="Times New Roman" w:hAnsi="Times New Roman"/>
          <w:sz w:val="24"/>
        </w:rPr>
        <w:t>Úprava související s novelizačními body 9</w:t>
      </w:r>
      <w:r w:rsidR="00E47E6E">
        <w:rPr>
          <w:rFonts w:ascii="Times New Roman" w:hAnsi="Times New Roman"/>
          <w:sz w:val="24"/>
        </w:rPr>
        <w:t>4</w:t>
      </w:r>
      <w:r w:rsidRPr="00F05B05">
        <w:rPr>
          <w:rFonts w:ascii="Times New Roman" w:hAnsi="Times New Roman"/>
          <w:sz w:val="24"/>
        </w:rPr>
        <w:t xml:space="preserve"> až 9</w:t>
      </w:r>
      <w:r w:rsidR="00E47E6E">
        <w:rPr>
          <w:rFonts w:ascii="Times New Roman" w:hAnsi="Times New Roman"/>
          <w:sz w:val="24"/>
        </w:rPr>
        <w:t>9</w:t>
      </w:r>
      <w:r w:rsidRPr="00F05B05">
        <w:rPr>
          <w:rFonts w:ascii="Times New Roman" w:hAnsi="Times New Roman"/>
          <w:sz w:val="24"/>
        </w:rPr>
        <w:t xml:space="preserve"> a přesunem textu uvedeného v bodu 15 odst. 2 do bodů 23, 24 a 27 přílohy č. 3 k vyhlášce.</w:t>
      </w:r>
      <w:r>
        <w:rPr>
          <w:rFonts w:ascii="Times New Roman" w:hAnsi="Times New Roman"/>
          <w:sz w:val="24"/>
        </w:rPr>
        <w:t xml:space="preserve"> Úpravy jsou v souladu s SSR-6 rev.1. </w:t>
      </w:r>
    </w:p>
    <w:p w14:paraId="16807EAE" w14:textId="606BB5A1" w:rsidR="001C5498" w:rsidRDefault="001C549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1F23D0D6" w14:textId="0D5E128A" w:rsidR="007068DD" w:rsidRDefault="00D943E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10</w:t>
      </w:r>
      <w:r w:rsidR="004E599C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až 1</w:t>
      </w:r>
      <w:r w:rsidR="004E599C">
        <w:rPr>
          <w:rFonts w:ascii="Times New Roman" w:hAnsi="Times New Roman"/>
          <w:b/>
          <w:sz w:val="24"/>
        </w:rPr>
        <w:t>10</w:t>
      </w:r>
    </w:p>
    <w:p w14:paraId="260EC8A1" w14:textId="279F3723" w:rsidR="001C5498" w:rsidRDefault="00D943E8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43E8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D943E8">
        <w:rPr>
          <w:rFonts w:ascii="Times New Roman" w:hAnsi="Times New Roman"/>
          <w:b/>
          <w:sz w:val="24"/>
        </w:rPr>
        <w:t xml:space="preserve"> č. 4</w:t>
      </w:r>
      <w:r>
        <w:rPr>
          <w:rFonts w:ascii="Times New Roman" w:hAnsi="Times New Roman"/>
          <w:b/>
          <w:sz w:val="24"/>
        </w:rPr>
        <w:t>,</w:t>
      </w:r>
      <w:r w:rsidRPr="00D943E8">
        <w:rPr>
          <w:rFonts w:ascii="Times New Roman" w:hAnsi="Times New Roman"/>
          <w:b/>
          <w:sz w:val="24"/>
        </w:rPr>
        <w:t xml:space="preserve"> bod 20</w:t>
      </w:r>
      <w:r>
        <w:rPr>
          <w:rFonts w:ascii="Times New Roman" w:hAnsi="Times New Roman"/>
          <w:b/>
          <w:sz w:val="24"/>
        </w:rPr>
        <w:t>,</w:t>
      </w:r>
      <w:r w:rsidR="007A032A">
        <w:rPr>
          <w:rFonts w:ascii="Times New Roman" w:hAnsi="Times New Roman"/>
          <w:b/>
          <w:sz w:val="24"/>
        </w:rPr>
        <w:t xml:space="preserve"> úvodní část</w:t>
      </w:r>
      <w:r w:rsidRPr="00D943E8">
        <w:rPr>
          <w:rFonts w:ascii="Times New Roman" w:hAnsi="Times New Roman"/>
          <w:b/>
          <w:sz w:val="24"/>
        </w:rPr>
        <w:t xml:space="preserve"> ustanovení</w:t>
      </w:r>
      <w:r>
        <w:rPr>
          <w:rFonts w:ascii="Times New Roman" w:hAnsi="Times New Roman"/>
          <w:b/>
          <w:sz w:val="24"/>
        </w:rPr>
        <w:t xml:space="preserve">; </w:t>
      </w:r>
      <w:r w:rsidR="007A032A">
        <w:rPr>
          <w:rFonts w:ascii="Times New Roman" w:hAnsi="Times New Roman"/>
          <w:b/>
          <w:sz w:val="24"/>
        </w:rPr>
        <w:t>příloha č. 4, bod 20</w:t>
      </w:r>
      <w:r>
        <w:rPr>
          <w:rFonts w:ascii="Times New Roman" w:hAnsi="Times New Roman"/>
          <w:b/>
          <w:sz w:val="24"/>
        </w:rPr>
        <w:t xml:space="preserve"> písm. c); </w:t>
      </w:r>
      <w:r w:rsidR="007A032A">
        <w:rPr>
          <w:rFonts w:ascii="Times New Roman" w:hAnsi="Times New Roman"/>
          <w:b/>
          <w:sz w:val="24"/>
        </w:rPr>
        <w:t>příloha č. 4, bod 20</w:t>
      </w:r>
      <w:r w:rsidRPr="00D943E8">
        <w:rPr>
          <w:rFonts w:ascii="Times New Roman" w:hAnsi="Times New Roman"/>
          <w:b/>
          <w:sz w:val="24"/>
        </w:rPr>
        <w:t xml:space="preserve"> písm. </w:t>
      </w:r>
      <w:r>
        <w:rPr>
          <w:rFonts w:ascii="Times New Roman" w:hAnsi="Times New Roman"/>
          <w:b/>
          <w:sz w:val="24"/>
        </w:rPr>
        <w:t>d</w:t>
      </w:r>
      <w:r w:rsidRPr="00D943E8"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a </w:t>
      </w:r>
      <w:r w:rsidR="007A032A">
        <w:rPr>
          <w:rFonts w:ascii="Times New Roman" w:hAnsi="Times New Roman"/>
          <w:b/>
          <w:sz w:val="24"/>
        </w:rPr>
        <w:t xml:space="preserve"> písm. </w:t>
      </w:r>
      <w:r>
        <w:rPr>
          <w:rFonts w:ascii="Times New Roman" w:hAnsi="Times New Roman"/>
          <w:b/>
          <w:sz w:val="24"/>
        </w:rPr>
        <w:t>e) (nové)</w:t>
      </w:r>
    </w:p>
    <w:p w14:paraId="2194BE87" w14:textId="671A6E21" w:rsidR="001C5498" w:rsidRDefault="008B1346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1346">
        <w:rPr>
          <w:rFonts w:ascii="Times New Roman" w:hAnsi="Times New Roman"/>
          <w:sz w:val="24"/>
        </w:rPr>
        <w:t xml:space="preserve">V souladu se SSR-6 rev.1 se doplňují požadavky na přepravu povrchově kontaminovaných předmětů skupiny SCO-III. </w:t>
      </w:r>
    </w:p>
    <w:p w14:paraId="7BFFC81E" w14:textId="2CA659A8" w:rsidR="008B1346" w:rsidRDefault="008B1346" w:rsidP="00733B0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Důležitým požadavkem pro přepravu kontaminovaného předmětu skupiny SCO-III je předložení plánu přepravy. </w:t>
      </w:r>
      <w:r w:rsidR="00733B09">
        <w:rPr>
          <w:rFonts w:ascii="Times New Roman" w:hAnsi="Times New Roman"/>
          <w:sz w:val="24"/>
        </w:rPr>
        <w:t>P</w:t>
      </w:r>
      <w:r w:rsidR="00733B09" w:rsidRPr="00733B09">
        <w:rPr>
          <w:rFonts w:ascii="Times New Roman" w:hAnsi="Times New Roman"/>
          <w:sz w:val="24"/>
        </w:rPr>
        <w:t xml:space="preserve">lán přepravy </w:t>
      </w:r>
      <w:r w:rsidR="00733B09">
        <w:rPr>
          <w:rFonts w:ascii="Times New Roman" w:hAnsi="Times New Roman"/>
          <w:sz w:val="24"/>
        </w:rPr>
        <w:t>musí obsahovat popis</w:t>
      </w:r>
      <w:r w:rsidR="00733B09" w:rsidRPr="00733B09">
        <w:rPr>
          <w:rFonts w:ascii="Times New Roman" w:hAnsi="Times New Roman"/>
          <w:sz w:val="24"/>
        </w:rPr>
        <w:t xml:space="preserve"> všech činnost</w:t>
      </w:r>
      <w:r w:rsidR="00733B09">
        <w:rPr>
          <w:rFonts w:ascii="Times New Roman" w:hAnsi="Times New Roman"/>
          <w:sz w:val="24"/>
        </w:rPr>
        <w:t>í</w:t>
      </w:r>
      <w:r w:rsidR="00733B09" w:rsidRPr="00733B09">
        <w:rPr>
          <w:rFonts w:ascii="Times New Roman" w:hAnsi="Times New Roman"/>
          <w:sz w:val="24"/>
        </w:rPr>
        <w:t xml:space="preserve"> spojen</w:t>
      </w:r>
      <w:r w:rsidR="00733B09">
        <w:rPr>
          <w:rFonts w:ascii="Times New Roman" w:hAnsi="Times New Roman"/>
          <w:sz w:val="24"/>
        </w:rPr>
        <w:t>ých</w:t>
      </w:r>
      <w:r w:rsidR="00733B09" w:rsidRPr="00733B09">
        <w:rPr>
          <w:rFonts w:ascii="Times New Roman" w:hAnsi="Times New Roman"/>
          <w:sz w:val="24"/>
        </w:rPr>
        <w:t xml:space="preserve"> s přepravou, včetně radiační ochrany, odezvy na radiační mimořádnou událost, zvláštní</w:t>
      </w:r>
      <w:r w:rsidR="00733B09">
        <w:rPr>
          <w:rFonts w:ascii="Times New Roman" w:hAnsi="Times New Roman"/>
          <w:sz w:val="24"/>
        </w:rPr>
        <w:t>ch</w:t>
      </w:r>
      <w:r w:rsidR="00733B09" w:rsidRPr="00733B09">
        <w:rPr>
          <w:rFonts w:ascii="Times New Roman" w:hAnsi="Times New Roman"/>
          <w:sz w:val="24"/>
        </w:rPr>
        <w:t xml:space="preserve"> preventivní</w:t>
      </w:r>
      <w:r w:rsidR="00733B09">
        <w:rPr>
          <w:rFonts w:ascii="Times New Roman" w:hAnsi="Times New Roman"/>
          <w:sz w:val="24"/>
        </w:rPr>
        <w:t>ch</w:t>
      </w:r>
      <w:r w:rsidR="00733B09" w:rsidRPr="00733B09">
        <w:rPr>
          <w:rFonts w:ascii="Times New Roman" w:hAnsi="Times New Roman"/>
          <w:sz w:val="24"/>
        </w:rPr>
        <w:t xml:space="preserve"> opatření a zvláštní</w:t>
      </w:r>
      <w:r w:rsidR="00733B09">
        <w:rPr>
          <w:rFonts w:ascii="Times New Roman" w:hAnsi="Times New Roman"/>
          <w:sz w:val="24"/>
        </w:rPr>
        <w:t>ch</w:t>
      </w:r>
      <w:r w:rsidR="00733B09" w:rsidRPr="00733B09">
        <w:rPr>
          <w:rFonts w:ascii="Times New Roman" w:hAnsi="Times New Roman"/>
          <w:sz w:val="24"/>
        </w:rPr>
        <w:t xml:space="preserve"> administrativní</w:t>
      </w:r>
      <w:r w:rsidR="00733B09">
        <w:rPr>
          <w:rFonts w:ascii="Times New Roman" w:hAnsi="Times New Roman"/>
          <w:sz w:val="24"/>
        </w:rPr>
        <w:t>ch</w:t>
      </w:r>
      <w:r w:rsidR="00733B09" w:rsidRPr="00733B09">
        <w:rPr>
          <w:rFonts w:ascii="Times New Roman" w:hAnsi="Times New Roman"/>
          <w:sz w:val="24"/>
        </w:rPr>
        <w:t xml:space="preserve"> nebo provozní</w:t>
      </w:r>
      <w:r w:rsidR="00733B09">
        <w:rPr>
          <w:rFonts w:ascii="Times New Roman" w:hAnsi="Times New Roman"/>
          <w:sz w:val="24"/>
        </w:rPr>
        <w:t>ch</w:t>
      </w:r>
      <w:r w:rsidR="00733B09" w:rsidRPr="00733B09">
        <w:rPr>
          <w:rFonts w:ascii="Times New Roman" w:hAnsi="Times New Roman"/>
          <w:sz w:val="24"/>
        </w:rPr>
        <w:t xml:space="preserve"> kontrol, které ma</w:t>
      </w:r>
      <w:r w:rsidR="00733B09">
        <w:rPr>
          <w:rFonts w:ascii="Times New Roman" w:hAnsi="Times New Roman"/>
          <w:sz w:val="24"/>
        </w:rPr>
        <w:t>jí být provedeny během přepravy. Pro SCO-III není stanoven limit pro příkon dávkového ekvivalentu na vnějším povrchu (nicméně se uplatní limit 10mSv/h pro příkon dávkového ekvivalentu ve vzdálenosti 3 m od předmětu</w:t>
      </w:r>
      <w:r w:rsidR="00927FDF">
        <w:rPr>
          <w:rFonts w:ascii="Times New Roman" w:hAnsi="Times New Roman"/>
          <w:sz w:val="24"/>
        </w:rPr>
        <w:t>,</w:t>
      </w:r>
      <w:r w:rsidR="00733B09">
        <w:rPr>
          <w:rFonts w:ascii="Times New Roman" w:hAnsi="Times New Roman"/>
          <w:sz w:val="24"/>
        </w:rPr>
        <w:t xml:space="preserve"> limit </w:t>
      </w:r>
      <w:r w:rsidR="00733B09" w:rsidRPr="00733B09">
        <w:rPr>
          <w:rFonts w:ascii="Times New Roman" w:hAnsi="Times New Roman"/>
          <w:sz w:val="24"/>
        </w:rPr>
        <w:t xml:space="preserve">2 </w:t>
      </w:r>
      <w:proofErr w:type="spellStart"/>
      <w:r w:rsidR="00733B09" w:rsidRPr="00733B09">
        <w:rPr>
          <w:rFonts w:ascii="Times New Roman" w:hAnsi="Times New Roman"/>
          <w:sz w:val="24"/>
        </w:rPr>
        <w:t>mSv</w:t>
      </w:r>
      <w:proofErr w:type="spellEnd"/>
      <w:r w:rsidR="00733B09" w:rsidRPr="00733B09">
        <w:rPr>
          <w:rFonts w:ascii="Times New Roman" w:hAnsi="Times New Roman"/>
          <w:sz w:val="24"/>
        </w:rPr>
        <w:t xml:space="preserve">/h </w:t>
      </w:r>
      <w:r w:rsidR="00733B09">
        <w:rPr>
          <w:rFonts w:ascii="Times New Roman" w:hAnsi="Times New Roman"/>
          <w:sz w:val="24"/>
        </w:rPr>
        <w:t xml:space="preserve">pro příkon dávkového ekvivalentu </w:t>
      </w:r>
      <w:r w:rsidR="00733B09" w:rsidRPr="00733B09">
        <w:rPr>
          <w:rFonts w:ascii="Times New Roman" w:hAnsi="Times New Roman"/>
          <w:sz w:val="24"/>
        </w:rPr>
        <w:t>na l</w:t>
      </w:r>
      <w:r w:rsidR="00733B09">
        <w:rPr>
          <w:rFonts w:ascii="Times New Roman" w:hAnsi="Times New Roman"/>
          <w:sz w:val="24"/>
        </w:rPr>
        <w:t>ibovolném místě</w:t>
      </w:r>
      <w:r w:rsidR="00733B09" w:rsidRPr="00733B09">
        <w:rPr>
          <w:rFonts w:ascii="Times New Roman" w:hAnsi="Times New Roman"/>
          <w:sz w:val="24"/>
        </w:rPr>
        <w:t xml:space="preserve"> vnějšího povrchu vozidla</w:t>
      </w:r>
      <w:r w:rsidR="00733B09">
        <w:rPr>
          <w:rFonts w:ascii="Times New Roman" w:hAnsi="Times New Roman"/>
          <w:sz w:val="24"/>
        </w:rPr>
        <w:t xml:space="preserve">). </w:t>
      </w:r>
      <w:r w:rsidR="00733B09" w:rsidRPr="00733B09">
        <w:rPr>
          <w:rFonts w:ascii="Times New Roman" w:hAnsi="Times New Roman"/>
          <w:sz w:val="24"/>
        </w:rPr>
        <w:t xml:space="preserve">Vzhledem k velikosti těchto předmětů a </w:t>
      </w:r>
      <w:r w:rsidR="00633910">
        <w:rPr>
          <w:rFonts w:ascii="Times New Roman" w:hAnsi="Times New Roman"/>
          <w:sz w:val="24"/>
        </w:rPr>
        <w:t>nezbytnosti pomalé rychlosti při jejich přepravě by</w:t>
      </w:r>
      <w:r w:rsidR="00733B09" w:rsidRPr="00733B09">
        <w:rPr>
          <w:rFonts w:ascii="Times New Roman" w:hAnsi="Times New Roman"/>
          <w:sz w:val="24"/>
        </w:rPr>
        <w:t xml:space="preserve"> měl plán přepravy obsahovat zvláštní opatření k zajištění ochrany pracovníků a veřejnosti, včetně případné fáze nakládky a vykládky, a kontroly přístupu k předmětu.</w:t>
      </w:r>
      <w:r w:rsidR="00633910">
        <w:rPr>
          <w:rFonts w:ascii="Times New Roman" w:hAnsi="Times New Roman"/>
          <w:sz w:val="24"/>
        </w:rPr>
        <w:t xml:space="preserve"> Neexistuje specifická povinnost vztahující se k označování SCO-III. </w:t>
      </w:r>
      <w:r w:rsidR="00633910" w:rsidRPr="00633910">
        <w:rPr>
          <w:rFonts w:ascii="Times New Roman" w:hAnsi="Times New Roman"/>
          <w:sz w:val="24"/>
        </w:rPr>
        <w:t xml:space="preserve">Plán přepravy by proto měl obsahovat ustanovení, která zajistí, že pracovníci budou informováni </w:t>
      </w:r>
      <w:r w:rsidR="00633910">
        <w:rPr>
          <w:rFonts w:ascii="Times New Roman" w:hAnsi="Times New Roman"/>
          <w:sz w:val="24"/>
        </w:rPr>
        <w:t>o příkonu dávkového ekvivalentu</w:t>
      </w:r>
      <w:r w:rsidR="00633910" w:rsidRPr="00633910">
        <w:rPr>
          <w:rFonts w:ascii="Times New Roman" w:hAnsi="Times New Roman"/>
          <w:sz w:val="24"/>
        </w:rPr>
        <w:t xml:space="preserve"> v okolí </w:t>
      </w:r>
      <w:r w:rsidR="00633910">
        <w:rPr>
          <w:rFonts w:ascii="Times New Roman" w:hAnsi="Times New Roman"/>
          <w:sz w:val="24"/>
        </w:rPr>
        <w:t>předmětu</w:t>
      </w:r>
      <w:r w:rsidR="00633910" w:rsidRPr="00633910">
        <w:rPr>
          <w:rFonts w:ascii="Times New Roman" w:hAnsi="Times New Roman"/>
          <w:sz w:val="24"/>
        </w:rPr>
        <w:t>, aby mohli přijmout opatření, která pomohou optimalizovat jejich vlastní ozáření.</w:t>
      </w:r>
    </w:p>
    <w:p w14:paraId="37287FAC" w14:textId="46C58601" w:rsidR="00733B09" w:rsidRDefault="00733B0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B2B399" w14:textId="29A9CF05" w:rsidR="00300FEE" w:rsidRPr="00300FEE" w:rsidRDefault="00300FE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300FEE">
        <w:rPr>
          <w:rFonts w:ascii="Times New Roman" w:hAnsi="Times New Roman"/>
          <w:b/>
          <w:sz w:val="24"/>
        </w:rPr>
        <w:t>K novelizačnímu bodu 1</w:t>
      </w:r>
      <w:r w:rsidR="007A032A">
        <w:rPr>
          <w:rFonts w:ascii="Times New Roman" w:hAnsi="Times New Roman"/>
          <w:b/>
          <w:sz w:val="24"/>
        </w:rPr>
        <w:t>11</w:t>
      </w:r>
    </w:p>
    <w:p w14:paraId="6F05CCD3" w14:textId="75016544" w:rsidR="00300FEE" w:rsidRPr="00300FEE" w:rsidRDefault="00300FEE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300FEE">
        <w:rPr>
          <w:rFonts w:ascii="Times New Roman" w:hAnsi="Times New Roman"/>
          <w:b/>
          <w:sz w:val="24"/>
        </w:rPr>
        <w:t>příloha č. 4, nadpis tabulky č. 1</w:t>
      </w:r>
    </w:p>
    <w:p w14:paraId="5196E74D" w14:textId="0BE455CC" w:rsidR="00300FEE" w:rsidRDefault="00300FEE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Úprava nadpisu tabulky v souvislosti se zavedením povrchově kontaminovaného předmětu skupiny SCO-III. Tabulka č. 1 v příloze č. 4 k vyhlášce se vztahuje pouze na LSA-I až LSA-III a SCO-I a SCO-II.</w:t>
      </w:r>
    </w:p>
    <w:p w14:paraId="46A71847" w14:textId="7D974087" w:rsidR="00733B09" w:rsidRDefault="00733B0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E937075" w14:textId="0230309E" w:rsidR="00747309" w:rsidRPr="0063754B" w:rsidRDefault="0074730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3754B">
        <w:rPr>
          <w:rFonts w:ascii="Times New Roman" w:hAnsi="Times New Roman"/>
          <w:b/>
          <w:sz w:val="24"/>
        </w:rPr>
        <w:t>K novelizačnímu bodu 11</w:t>
      </w:r>
      <w:r w:rsidR="007A032A">
        <w:rPr>
          <w:rFonts w:ascii="Times New Roman" w:hAnsi="Times New Roman"/>
          <w:b/>
          <w:sz w:val="24"/>
        </w:rPr>
        <w:t>2</w:t>
      </w:r>
    </w:p>
    <w:p w14:paraId="2B411A1F" w14:textId="00B0FC42" w:rsidR="00747309" w:rsidRDefault="0074730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3754B">
        <w:rPr>
          <w:rFonts w:ascii="Times New Roman" w:hAnsi="Times New Roman"/>
          <w:b/>
          <w:sz w:val="24"/>
        </w:rPr>
        <w:t>příloha č. 4</w:t>
      </w:r>
      <w:r w:rsidR="00584D99">
        <w:rPr>
          <w:rFonts w:ascii="Times New Roman" w:hAnsi="Times New Roman"/>
          <w:b/>
          <w:sz w:val="24"/>
        </w:rPr>
        <w:t>,</w:t>
      </w:r>
      <w:r w:rsidRPr="0063754B">
        <w:rPr>
          <w:rFonts w:ascii="Times New Roman" w:hAnsi="Times New Roman"/>
          <w:b/>
          <w:sz w:val="24"/>
        </w:rPr>
        <w:t xml:space="preserve"> bod 22</w:t>
      </w:r>
    </w:p>
    <w:p w14:paraId="735D990B" w14:textId="15865177" w:rsidR="0063754B" w:rsidRPr="00B33605" w:rsidRDefault="00B33605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63754B" w:rsidRPr="00B33605">
        <w:rPr>
          <w:rFonts w:ascii="Times New Roman" w:hAnsi="Times New Roman"/>
          <w:sz w:val="24"/>
        </w:rPr>
        <w:t xml:space="preserve">ro SCO-III je povoleno překročit mez 100 A2 pro dopravní prostředek jiný, než loď pro říční plavbu, nebo překročit </w:t>
      </w:r>
      <w:r>
        <w:rPr>
          <w:rFonts w:ascii="Times New Roman" w:hAnsi="Times New Roman"/>
          <w:sz w:val="24"/>
        </w:rPr>
        <w:t>mez</w:t>
      </w:r>
      <w:r w:rsidR="0063754B" w:rsidRPr="00B33605">
        <w:rPr>
          <w:rFonts w:ascii="Times New Roman" w:hAnsi="Times New Roman"/>
          <w:sz w:val="24"/>
        </w:rPr>
        <w:t xml:space="preserve"> 10 A2 pro lodní prostor nebo vodotěsný úsek lodi pro říční plavbu za předpokladu, že plán přepravy obsahuje opatření, která mají být během přepravy použita k dosažení celkové úrovně bezpečnosti, která je přinejmenším rovnocenná úrovni, která by byla zajištěna, kdyby byly </w:t>
      </w:r>
      <w:r w:rsidRPr="00B33605">
        <w:rPr>
          <w:rFonts w:ascii="Times New Roman" w:hAnsi="Times New Roman"/>
          <w:sz w:val="24"/>
        </w:rPr>
        <w:t>meze použity.</w:t>
      </w:r>
      <w:r w:rsidRPr="00B33605">
        <w:t xml:space="preserve"> </w:t>
      </w:r>
      <w:r>
        <w:rPr>
          <w:rFonts w:ascii="Times New Roman" w:hAnsi="Times New Roman"/>
          <w:sz w:val="24"/>
        </w:rPr>
        <w:t xml:space="preserve">Plán přepravy </w:t>
      </w:r>
      <w:r w:rsidRPr="00B33605">
        <w:rPr>
          <w:rFonts w:ascii="Times New Roman" w:hAnsi="Times New Roman"/>
          <w:sz w:val="24"/>
        </w:rPr>
        <w:t>by mohl</w:t>
      </w:r>
      <w:r>
        <w:rPr>
          <w:rFonts w:ascii="Times New Roman" w:hAnsi="Times New Roman"/>
          <w:sz w:val="24"/>
        </w:rPr>
        <w:t xml:space="preserve"> u lodí pro říční plavbu obsahovat např. ustanovení specifikující: opatření</w:t>
      </w:r>
      <w:r w:rsidRPr="00B33605">
        <w:rPr>
          <w:rFonts w:ascii="Times New Roman" w:hAnsi="Times New Roman"/>
          <w:sz w:val="24"/>
        </w:rPr>
        <w:t xml:space="preserve"> na plavidle, která minimalizují riziko potopení</w:t>
      </w:r>
      <w:r>
        <w:rPr>
          <w:rFonts w:ascii="Times New Roman" w:hAnsi="Times New Roman"/>
          <w:sz w:val="24"/>
        </w:rPr>
        <w:t>,</w:t>
      </w:r>
      <w:r w:rsidRPr="00B33605">
        <w:rPr>
          <w:rFonts w:ascii="Times New Roman" w:hAnsi="Times New Roman"/>
          <w:sz w:val="24"/>
        </w:rPr>
        <w:t xml:space="preserve"> organizac</w:t>
      </w:r>
      <w:r>
        <w:rPr>
          <w:rFonts w:ascii="Times New Roman" w:hAnsi="Times New Roman"/>
          <w:sz w:val="24"/>
        </w:rPr>
        <w:t>i</w:t>
      </w:r>
      <w:r w:rsidRPr="00B33605">
        <w:rPr>
          <w:rFonts w:ascii="Times New Roman" w:hAnsi="Times New Roman"/>
          <w:sz w:val="24"/>
        </w:rPr>
        <w:t xml:space="preserve"> schopn</w:t>
      </w:r>
      <w:r>
        <w:rPr>
          <w:rFonts w:ascii="Times New Roman" w:hAnsi="Times New Roman"/>
          <w:sz w:val="24"/>
        </w:rPr>
        <w:t>ou</w:t>
      </w:r>
      <w:r w:rsidRPr="00B33605">
        <w:rPr>
          <w:rFonts w:ascii="Times New Roman" w:hAnsi="Times New Roman"/>
          <w:sz w:val="24"/>
        </w:rPr>
        <w:t xml:space="preserve"> vyjmout SCO</w:t>
      </w:r>
      <w:r>
        <w:rPr>
          <w:rFonts w:ascii="Times New Roman" w:hAnsi="Times New Roman"/>
          <w:sz w:val="24"/>
        </w:rPr>
        <w:t xml:space="preserve">-III z vody v případě potopení; </w:t>
      </w:r>
      <w:r w:rsidRPr="00B33605">
        <w:rPr>
          <w:rFonts w:ascii="Times New Roman" w:hAnsi="Times New Roman"/>
          <w:sz w:val="24"/>
        </w:rPr>
        <w:t xml:space="preserve">vlastnosti SCO-III, které zajistí, že v případě dlouhého ponoření bude minimalizováno uvolnění </w:t>
      </w:r>
      <w:r>
        <w:rPr>
          <w:rFonts w:ascii="Times New Roman" w:hAnsi="Times New Roman"/>
          <w:sz w:val="24"/>
        </w:rPr>
        <w:t>aktivity</w:t>
      </w:r>
      <w:r w:rsidRPr="00B33605">
        <w:rPr>
          <w:rFonts w:ascii="Times New Roman" w:hAnsi="Times New Roman"/>
          <w:sz w:val="24"/>
        </w:rPr>
        <w:t xml:space="preserve"> do vody.</w:t>
      </w:r>
      <w:r w:rsidRPr="00B33605">
        <w:t xml:space="preserve"> </w:t>
      </w:r>
      <w:r w:rsidRPr="00B33605">
        <w:rPr>
          <w:rFonts w:ascii="Times New Roman" w:hAnsi="Times New Roman"/>
          <w:sz w:val="24"/>
        </w:rPr>
        <w:t xml:space="preserve">U dopravních prostředků jiných než </w:t>
      </w:r>
      <w:r>
        <w:rPr>
          <w:rFonts w:ascii="Times New Roman" w:hAnsi="Times New Roman"/>
          <w:sz w:val="24"/>
        </w:rPr>
        <w:t>lodí pro říční plavbu</w:t>
      </w:r>
      <w:r w:rsidRPr="00B33605">
        <w:rPr>
          <w:rFonts w:ascii="Times New Roman" w:hAnsi="Times New Roman"/>
          <w:sz w:val="24"/>
        </w:rPr>
        <w:t xml:space="preserve"> existuje riziko kumulace</w:t>
      </w:r>
      <w:r>
        <w:rPr>
          <w:rFonts w:ascii="Times New Roman" w:hAnsi="Times New Roman"/>
          <w:sz w:val="24"/>
        </w:rPr>
        <w:t xml:space="preserve"> aktivity</w:t>
      </w:r>
      <w:r w:rsidRPr="00B33605">
        <w:rPr>
          <w:rFonts w:ascii="Times New Roman" w:hAnsi="Times New Roman"/>
          <w:sz w:val="24"/>
        </w:rPr>
        <w:t xml:space="preserve"> v případě nehody v uzavřeném prostoru (např. v tunelu). Plán přepravy by mohl obsahovat ustanovení</w:t>
      </w:r>
      <w:r>
        <w:rPr>
          <w:rFonts w:ascii="Times New Roman" w:hAnsi="Times New Roman"/>
          <w:sz w:val="24"/>
        </w:rPr>
        <w:t xml:space="preserve"> specifikující kontrolní prvky k minimalizaci nehod, stanovení trasy tak, aby se minimalizovalo rizik</w:t>
      </w:r>
      <w:r w:rsidR="00471EA8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 nehod ve stísněných prostorách, s</w:t>
      </w:r>
      <w:r w:rsidRPr="00B33605">
        <w:rPr>
          <w:rFonts w:ascii="Times New Roman" w:hAnsi="Times New Roman"/>
          <w:sz w:val="24"/>
        </w:rPr>
        <w:t>pecifické vlastnosti SCO-III, které zajišťují, že v případě nehody v uzavřeném prostoru bude minimalizován únik aktivity do ovzduší.</w:t>
      </w:r>
    </w:p>
    <w:p w14:paraId="3A677FDA" w14:textId="5ED6C473" w:rsidR="0063754B" w:rsidRDefault="0063754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03B5168" w14:textId="76285D2A" w:rsidR="00584D99" w:rsidRDefault="00584D9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11</w:t>
      </w:r>
      <w:r w:rsidR="007A032A">
        <w:rPr>
          <w:rFonts w:ascii="Times New Roman" w:hAnsi="Times New Roman"/>
          <w:b/>
          <w:sz w:val="24"/>
        </w:rPr>
        <w:t>3 až 115</w:t>
      </w:r>
    </w:p>
    <w:p w14:paraId="0D65E116" w14:textId="19814DEA" w:rsidR="00584D99" w:rsidRDefault="00584D99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84D99">
        <w:rPr>
          <w:rFonts w:ascii="Times New Roman" w:hAnsi="Times New Roman"/>
          <w:b/>
          <w:sz w:val="24"/>
        </w:rPr>
        <w:t>přílo</w:t>
      </w:r>
      <w:r>
        <w:rPr>
          <w:rFonts w:ascii="Times New Roman" w:hAnsi="Times New Roman"/>
          <w:b/>
          <w:sz w:val="24"/>
        </w:rPr>
        <w:t>ha</w:t>
      </w:r>
      <w:r w:rsidRPr="00584D99">
        <w:rPr>
          <w:rFonts w:ascii="Times New Roman" w:hAnsi="Times New Roman"/>
          <w:b/>
          <w:sz w:val="24"/>
        </w:rPr>
        <w:t xml:space="preserve"> č. 4</w:t>
      </w:r>
      <w:r>
        <w:rPr>
          <w:rFonts w:ascii="Times New Roman" w:hAnsi="Times New Roman"/>
          <w:b/>
          <w:sz w:val="24"/>
        </w:rPr>
        <w:t>,</w:t>
      </w:r>
      <w:r w:rsidRPr="00584D99">
        <w:rPr>
          <w:rFonts w:ascii="Times New Roman" w:hAnsi="Times New Roman"/>
          <w:b/>
          <w:sz w:val="24"/>
        </w:rPr>
        <w:t xml:space="preserve"> bod</w:t>
      </w:r>
      <w:r>
        <w:rPr>
          <w:rFonts w:ascii="Times New Roman" w:hAnsi="Times New Roman"/>
          <w:b/>
          <w:sz w:val="24"/>
        </w:rPr>
        <w:t xml:space="preserve"> 23</w:t>
      </w:r>
      <w:r w:rsidR="007A032A"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úvodní část</w:t>
      </w:r>
      <w:r w:rsidRPr="00584D99">
        <w:rPr>
          <w:rFonts w:ascii="Times New Roman" w:hAnsi="Times New Roman"/>
          <w:b/>
          <w:sz w:val="24"/>
        </w:rPr>
        <w:t xml:space="preserve"> ustanovení</w:t>
      </w:r>
      <w:r>
        <w:rPr>
          <w:rFonts w:ascii="Times New Roman" w:hAnsi="Times New Roman"/>
          <w:b/>
          <w:sz w:val="24"/>
        </w:rPr>
        <w:t xml:space="preserve">; </w:t>
      </w:r>
      <w:r w:rsidRPr="00584D99">
        <w:rPr>
          <w:rFonts w:ascii="Times New Roman" w:hAnsi="Times New Roman"/>
          <w:b/>
          <w:sz w:val="24"/>
        </w:rPr>
        <w:t>příloha č. 4, bod 23</w:t>
      </w:r>
      <w:r>
        <w:rPr>
          <w:rFonts w:ascii="Times New Roman" w:hAnsi="Times New Roman"/>
          <w:b/>
          <w:sz w:val="24"/>
        </w:rPr>
        <w:t xml:space="preserve"> písm. a); </w:t>
      </w:r>
      <w:r w:rsidRPr="00584D99">
        <w:rPr>
          <w:rFonts w:ascii="Times New Roman" w:hAnsi="Times New Roman"/>
          <w:b/>
          <w:sz w:val="24"/>
        </w:rPr>
        <w:t xml:space="preserve">příloha č. 4, bod 23 písm. </w:t>
      </w:r>
      <w:r>
        <w:rPr>
          <w:rFonts w:ascii="Times New Roman" w:hAnsi="Times New Roman"/>
          <w:b/>
          <w:sz w:val="24"/>
        </w:rPr>
        <w:t>b)</w:t>
      </w:r>
    </w:p>
    <w:p w14:paraId="59AAD45E" w14:textId="35752DE7" w:rsidR="00584D99" w:rsidRPr="00584D99" w:rsidRDefault="00584D9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84D99">
        <w:rPr>
          <w:rFonts w:ascii="Times New Roman" w:hAnsi="Times New Roman"/>
          <w:sz w:val="24"/>
        </w:rPr>
        <w:t>Úprava textu zohledňující zahrnutí povrchově kontaminovaného předmětu skupiny SCO-III do textu vyhlášky.</w:t>
      </w:r>
    </w:p>
    <w:p w14:paraId="6B72DEC8" w14:textId="153FA737" w:rsidR="0063754B" w:rsidRDefault="0063754B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45FEA7FF" w14:textId="22CF3442" w:rsidR="0063754B" w:rsidRDefault="00A12FE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11</w:t>
      </w:r>
      <w:r w:rsidR="007A032A">
        <w:rPr>
          <w:rFonts w:ascii="Times New Roman" w:hAnsi="Times New Roman"/>
          <w:b/>
          <w:sz w:val="24"/>
        </w:rPr>
        <w:t>6</w:t>
      </w:r>
    </w:p>
    <w:p w14:paraId="4B65B691" w14:textId="7BC14F02" w:rsidR="00A12FEF" w:rsidRDefault="00A12FE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12FEF">
        <w:rPr>
          <w:rFonts w:ascii="Times New Roman" w:hAnsi="Times New Roman"/>
          <w:b/>
          <w:sz w:val="24"/>
        </w:rPr>
        <w:t xml:space="preserve">příloha č. 4, bod 23 písm. </w:t>
      </w:r>
      <w:r w:rsidR="007A032A"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z w:val="24"/>
        </w:rPr>
        <w:t>)</w:t>
      </w:r>
    </w:p>
    <w:p w14:paraId="5088B099" w14:textId="509C5CD8" w:rsidR="00A12FEF" w:rsidRDefault="00A12FEF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12FEF">
        <w:rPr>
          <w:rFonts w:ascii="Times New Roman" w:hAnsi="Times New Roman"/>
          <w:sz w:val="24"/>
        </w:rPr>
        <w:t>Zpřesnění a vyjasnění textu.</w:t>
      </w:r>
    </w:p>
    <w:p w14:paraId="19A2BC23" w14:textId="35513264" w:rsidR="00D52C80" w:rsidRDefault="00D52C80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706F515" w14:textId="72A02E20" w:rsidR="00D52C80" w:rsidRPr="00D52C80" w:rsidRDefault="00D52C8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52C80">
        <w:rPr>
          <w:rFonts w:ascii="Times New Roman" w:hAnsi="Times New Roman"/>
          <w:b/>
          <w:sz w:val="24"/>
        </w:rPr>
        <w:t>K novelizačnímu bodu 11</w:t>
      </w:r>
      <w:r w:rsidR="007A032A">
        <w:rPr>
          <w:rFonts w:ascii="Times New Roman" w:hAnsi="Times New Roman"/>
          <w:b/>
          <w:sz w:val="24"/>
        </w:rPr>
        <w:t>7</w:t>
      </w:r>
    </w:p>
    <w:p w14:paraId="5DEA6E70" w14:textId="277D7962" w:rsidR="00D52C80" w:rsidRDefault="00D52C80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52C80">
        <w:rPr>
          <w:rFonts w:ascii="Times New Roman" w:hAnsi="Times New Roman"/>
          <w:b/>
          <w:sz w:val="24"/>
        </w:rPr>
        <w:t>příloha č. 4, nadpis tabulky č. 3</w:t>
      </w:r>
    </w:p>
    <w:p w14:paraId="13A67980" w14:textId="32DB64F5" w:rsidR="00AF53B9" w:rsidRPr="00AF53B9" w:rsidRDefault="00AF53B9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53B9">
        <w:rPr>
          <w:rFonts w:ascii="Times New Roman" w:hAnsi="Times New Roman"/>
          <w:sz w:val="24"/>
        </w:rPr>
        <w:t>Úprava nadpisu tabulky č. 3 v příloze č. 4 tak, aby zahrnoval i povrchově kontaminovaný předmět skupiny SCO-III.</w:t>
      </w:r>
    </w:p>
    <w:p w14:paraId="1E6016B5" w14:textId="61FF0A39" w:rsidR="00D52C80" w:rsidRDefault="00D52C80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03827D1" w14:textId="4B9C9303" w:rsidR="00D52C80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118</w:t>
      </w:r>
    </w:p>
    <w:p w14:paraId="322F49C8" w14:textId="2B3BA0DF" w:rsidR="00A05434" w:rsidRPr="00A05434" w:rsidRDefault="00A0543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</w:t>
      </w:r>
      <w:r w:rsidRPr="00A05434">
        <w:rPr>
          <w:rFonts w:ascii="Times New Roman" w:hAnsi="Times New Roman"/>
          <w:b/>
          <w:sz w:val="24"/>
        </w:rPr>
        <w:t>řílo</w:t>
      </w:r>
      <w:r>
        <w:rPr>
          <w:rFonts w:ascii="Times New Roman" w:hAnsi="Times New Roman"/>
          <w:b/>
          <w:sz w:val="24"/>
        </w:rPr>
        <w:t>ha</w:t>
      </w:r>
      <w:r w:rsidRPr="00A05434">
        <w:rPr>
          <w:rFonts w:ascii="Times New Roman" w:hAnsi="Times New Roman"/>
          <w:b/>
          <w:sz w:val="24"/>
        </w:rPr>
        <w:t xml:space="preserve"> č. 4</w:t>
      </w:r>
      <w:r>
        <w:rPr>
          <w:rFonts w:ascii="Times New Roman" w:hAnsi="Times New Roman"/>
          <w:b/>
          <w:sz w:val="24"/>
        </w:rPr>
        <w:t>,</w:t>
      </w:r>
      <w:r w:rsidRPr="00A05434">
        <w:rPr>
          <w:rFonts w:ascii="Times New Roman" w:hAnsi="Times New Roman"/>
          <w:b/>
          <w:sz w:val="24"/>
        </w:rPr>
        <w:t xml:space="preserve"> bod 24 písm. b)</w:t>
      </w:r>
    </w:p>
    <w:p w14:paraId="10D65E81" w14:textId="287D2A85" w:rsidR="00A05434" w:rsidRPr="00A12FEF" w:rsidRDefault="00A0543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Upřesnění, kdo může určit příkon dávkového ekvivalentu přímým měřením. Úprava v souladu s doplněním v SSR-6 rev.1.</w:t>
      </w:r>
    </w:p>
    <w:p w14:paraId="304AAB21" w14:textId="4AA93876" w:rsidR="00A12FEF" w:rsidRDefault="00A12FEF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8E7DE02" w14:textId="01075BB6" w:rsidR="00A05434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119</w:t>
      </w:r>
    </w:p>
    <w:p w14:paraId="6F9B7CBB" w14:textId="677EF9FF" w:rsidR="00A05434" w:rsidRDefault="00A9007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90074">
        <w:rPr>
          <w:rFonts w:ascii="Times New Roman" w:hAnsi="Times New Roman"/>
          <w:b/>
          <w:sz w:val="24"/>
        </w:rPr>
        <w:t xml:space="preserve">příloha č. 4, bod </w:t>
      </w:r>
      <w:r>
        <w:rPr>
          <w:rFonts w:ascii="Times New Roman" w:hAnsi="Times New Roman"/>
          <w:b/>
          <w:sz w:val="24"/>
        </w:rPr>
        <w:t>36</w:t>
      </w:r>
    </w:p>
    <w:p w14:paraId="0D4995F7" w14:textId="04B5D146" w:rsidR="00A90074" w:rsidRPr="00A90074" w:rsidRDefault="00A9007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90074">
        <w:rPr>
          <w:rFonts w:ascii="Times New Roman" w:hAnsi="Times New Roman"/>
          <w:sz w:val="24"/>
        </w:rPr>
        <w:t>Obalový soubor musí být správně označen dle obsahu, který je v něm přepravován. Jakékoliv jiné označení</w:t>
      </w:r>
      <w:r>
        <w:rPr>
          <w:rFonts w:ascii="Times New Roman" w:hAnsi="Times New Roman"/>
          <w:sz w:val="24"/>
        </w:rPr>
        <w:t xml:space="preserve"> musí být odstraněno.</w:t>
      </w:r>
      <w:r w:rsidRPr="00A90074">
        <w:rPr>
          <w:rFonts w:ascii="Times New Roman" w:hAnsi="Times New Roman"/>
          <w:sz w:val="24"/>
        </w:rPr>
        <w:t xml:space="preserve"> </w:t>
      </w:r>
    </w:p>
    <w:p w14:paraId="673054A6" w14:textId="21BB095E" w:rsidR="00A90074" w:rsidRDefault="00A9007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1F632D92" w14:textId="6ED34A50" w:rsidR="00A216E2" w:rsidRDefault="00A216E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 bodům 1</w:t>
      </w:r>
      <w:r w:rsidR="007A032A">
        <w:rPr>
          <w:rFonts w:ascii="Times New Roman" w:hAnsi="Times New Roman"/>
          <w:b/>
          <w:sz w:val="24"/>
        </w:rPr>
        <w:t>20 a 125</w:t>
      </w:r>
    </w:p>
    <w:p w14:paraId="4C7030C5" w14:textId="29889C35" w:rsidR="00A216E2" w:rsidRPr="00A216E2" w:rsidRDefault="00A216E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216E2">
        <w:rPr>
          <w:rFonts w:ascii="Times New Roman" w:hAnsi="Times New Roman"/>
          <w:b/>
          <w:sz w:val="24"/>
        </w:rPr>
        <w:t>příloha č. 4, bod 41; příloha č. 4, bod 46 písm. j)</w:t>
      </w:r>
    </w:p>
    <w:p w14:paraId="57BCFFEC" w14:textId="251FB504" w:rsidR="00A216E2" w:rsidRPr="00A216E2" w:rsidRDefault="00A216E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216E2">
        <w:rPr>
          <w:rFonts w:ascii="Times New Roman" w:hAnsi="Times New Roman"/>
          <w:sz w:val="24"/>
        </w:rPr>
        <w:lastRenderedPageBreak/>
        <w:t>Cílem navržených změn je aktualizace odkazů na přečíslované body části I přílohy č. 1 k vyhlášce.</w:t>
      </w:r>
    </w:p>
    <w:p w14:paraId="00D5265A" w14:textId="4801EDEC" w:rsidR="00A90074" w:rsidRDefault="00A9007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D115B4B" w14:textId="4F38360A" w:rsidR="00EE4C26" w:rsidRDefault="00EE4C2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</w:t>
      </w:r>
      <w:r w:rsidR="007A032A">
        <w:rPr>
          <w:rFonts w:ascii="Times New Roman" w:hAnsi="Times New Roman"/>
          <w:b/>
          <w:sz w:val="24"/>
        </w:rPr>
        <w:t>21</w:t>
      </w:r>
    </w:p>
    <w:p w14:paraId="46D605C1" w14:textId="3D735692" w:rsidR="00EE4C26" w:rsidRDefault="00EE4C26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E4C26">
        <w:rPr>
          <w:rFonts w:ascii="Times New Roman" w:hAnsi="Times New Roman"/>
          <w:b/>
          <w:sz w:val="24"/>
        </w:rPr>
        <w:t>příloha č. 4, bod 4</w:t>
      </w:r>
      <w:r>
        <w:rPr>
          <w:rFonts w:ascii="Times New Roman" w:hAnsi="Times New Roman"/>
          <w:b/>
          <w:sz w:val="24"/>
        </w:rPr>
        <w:t>3</w:t>
      </w:r>
    </w:p>
    <w:p w14:paraId="0B9B686F" w14:textId="63F9DFAE" w:rsidR="00C106D1" w:rsidRPr="00447C54" w:rsidRDefault="00447C5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47C54">
        <w:rPr>
          <w:rFonts w:ascii="Times New Roman" w:hAnsi="Times New Roman"/>
          <w:sz w:val="24"/>
        </w:rPr>
        <w:t>Uvedeno do souladu s bodem 44 přílohy č. 4.</w:t>
      </w:r>
      <w:r w:rsidR="00E36003">
        <w:rPr>
          <w:rFonts w:ascii="Times New Roman" w:hAnsi="Times New Roman"/>
          <w:sz w:val="24"/>
        </w:rPr>
        <w:t xml:space="preserve"> Ujasněna pravidla, jak je označují zásilky obsahující </w:t>
      </w:r>
      <w:r w:rsidR="00E36003" w:rsidRPr="00E36003">
        <w:rPr>
          <w:rFonts w:ascii="Times New Roman" w:hAnsi="Times New Roman"/>
          <w:sz w:val="24"/>
        </w:rPr>
        <w:t>nebalenou látku skupiny LSA-I nebo nebalený předmět skupiny SCO-I</w:t>
      </w:r>
      <w:r w:rsidR="00E36003">
        <w:rPr>
          <w:rFonts w:ascii="Times New Roman" w:hAnsi="Times New Roman"/>
          <w:sz w:val="24"/>
        </w:rPr>
        <w:t>.</w:t>
      </w:r>
    </w:p>
    <w:p w14:paraId="0F3927E9" w14:textId="43A3E3E4" w:rsidR="00C106D1" w:rsidRDefault="00C106D1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016A8A95" w14:textId="1AD3B10D" w:rsidR="00447C54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122</w:t>
      </w:r>
    </w:p>
    <w:p w14:paraId="5647547C" w14:textId="19AB1092" w:rsidR="00447C54" w:rsidRDefault="00447C5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47C54">
        <w:rPr>
          <w:rFonts w:ascii="Times New Roman" w:hAnsi="Times New Roman"/>
          <w:b/>
          <w:sz w:val="24"/>
        </w:rPr>
        <w:t>příloha č. 4, bod 4</w:t>
      </w:r>
      <w:r>
        <w:rPr>
          <w:rFonts w:ascii="Times New Roman" w:hAnsi="Times New Roman"/>
          <w:b/>
          <w:sz w:val="24"/>
        </w:rPr>
        <w:t>6</w:t>
      </w:r>
      <w:r w:rsidR="00234F70">
        <w:rPr>
          <w:rFonts w:ascii="Times New Roman" w:hAnsi="Times New Roman"/>
          <w:b/>
          <w:sz w:val="24"/>
        </w:rPr>
        <w:t xml:space="preserve"> odst. 1</w:t>
      </w:r>
      <w:r>
        <w:rPr>
          <w:rFonts w:ascii="Times New Roman" w:hAnsi="Times New Roman"/>
          <w:b/>
          <w:sz w:val="24"/>
        </w:rPr>
        <w:t xml:space="preserve"> písm. c)</w:t>
      </w:r>
    </w:p>
    <w:p w14:paraId="64FF1067" w14:textId="41C67CA3" w:rsidR="00447C54" w:rsidRPr="00447C54" w:rsidRDefault="00447C54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47C54">
        <w:rPr>
          <w:rFonts w:ascii="Times New Roman" w:hAnsi="Times New Roman"/>
          <w:sz w:val="24"/>
        </w:rPr>
        <w:t>Upřesnění textu. Jedná se o UN třídu nebezpečných věcí „7“.</w:t>
      </w:r>
    </w:p>
    <w:p w14:paraId="47BCEFDB" w14:textId="29422C41" w:rsidR="00447C54" w:rsidRPr="00447C54" w:rsidRDefault="00447C54" w:rsidP="00447C5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1908A687" w14:textId="0FDEAE8B" w:rsidR="00447C54" w:rsidRDefault="00447C54" w:rsidP="00447C5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47C54">
        <w:rPr>
          <w:rFonts w:ascii="Times New Roman" w:hAnsi="Times New Roman"/>
          <w:b/>
          <w:sz w:val="24"/>
        </w:rPr>
        <w:t>K novelizačnímu bodu 12</w:t>
      </w:r>
      <w:r w:rsidR="007A032A">
        <w:rPr>
          <w:rFonts w:ascii="Times New Roman" w:hAnsi="Times New Roman"/>
          <w:b/>
          <w:sz w:val="24"/>
        </w:rPr>
        <w:t>3</w:t>
      </w:r>
    </w:p>
    <w:p w14:paraId="6CCD168D" w14:textId="7AFE4564" w:rsidR="00447C54" w:rsidRDefault="00447C5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47C54">
        <w:rPr>
          <w:rFonts w:ascii="Times New Roman" w:hAnsi="Times New Roman"/>
          <w:b/>
          <w:sz w:val="24"/>
        </w:rPr>
        <w:t>příloha č. 4, bod 46</w:t>
      </w:r>
      <w:r w:rsidR="00234F70">
        <w:rPr>
          <w:rFonts w:ascii="Times New Roman" w:hAnsi="Times New Roman"/>
          <w:b/>
          <w:sz w:val="24"/>
        </w:rPr>
        <w:t xml:space="preserve"> odst. 1</w:t>
      </w:r>
      <w:r w:rsidRPr="00447C54">
        <w:rPr>
          <w:rFonts w:ascii="Times New Roman" w:hAnsi="Times New Roman"/>
          <w:b/>
          <w:sz w:val="24"/>
        </w:rPr>
        <w:t xml:space="preserve"> písm. </w:t>
      </w:r>
      <w:r w:rsidR="00410337">
        <w:rPr>
          <w:rFonts w:ascii="Times New Roman" w:hAnsi="Times New Roman"/>
          <w:b/>
          <w:sz w:val="24"/>
        </w:rPr>
        <w:t>h</w:t>
      </w:r>
      <w:r w:rsidRPr="00447C54">
        <w:rPr>
          <w:rFonts w:ascii="Times New Roman" w:hAnsi="Times New Roman"/>
          <w:b/>
          <w:sz w:val="24"/>
        </w:rPr>
        <w:t>)</w:t>
      </w:r>
    </w:p>
    <w:p w14:paraId="73F8A2E3" w14:textId="6BA200D1" w:rsidR="00447C54" w:rsidRPr="00410337" w:rsidRDefault="00410337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0337">
        <w:rPr>
          <w:rFonts w:ascii="Times New Roman" w:hAnsi="Times New Roman"/>
          <w:sz w:val="24"/>
        </w:rPr>
        <w:t>Upřesnění textu – odkaz na bod 29 přílohy č. 4 k vyhlášce, kde jsou stanovena kritéria pro zařazení do kategorií.</w:t>
      </w:r>
    </w:p>
    <w:p w14:paraId="4D2DE2E1" w14:textId="5727448C" w:rsidR="00447C54" w:rsidRDefault="00447C54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187D8328" w14:textId="4861F2E6" w:rsidR="00410337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124</w:t>
      </w:r>
    </w:p>
    <w:p w14:paraId="1F951D0E" w14:textId="3DA54996" w:rsidR="00410337" w:rsidRDefault="0041033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10337">
        <w:rPr>
          <w:rFonts w:ascii="Times New Roman" w:hAnsi="Times New Roman"/>
          <w:b/>
          <w:sz w:val="24"/>
        </w:rPr>
        <w:t>příloha č. 4, bod 46</w:t>
      </w:r>
      <w:r w:rsidR="00234F70">
        <w:rPr>
          <w:rFonts w:ascii="Times New Roman" w:hAnsi="Times New Roman"/>
          <w:b/>
          <w:sz w:val="24"/>
        </w:rPr>
        <w:t xml:space="preserve"> odst. 1</w:t>
      </w:r>
      <w:r w:rsidRPr="00410337">
        <w:rPr>
          <w:rFonts w:ascii="Times New Roman" w:hAnsi="Times New Roman"/>
          <w:b/>
          <w:sz w:val="24"/>
        </w:rPr>
        <w:t xml:space="preserve"> písm.</w:t>
      </w:r>
      <w:r>
        <w:rPr>
          <w:rFonts w:ascii="Times New Roman" w:hAnsi="Times New Roman"/>
          <w:b/>
          <w:sz w:val="24"/>
        </w:rPr>
        <w:t xml:space="preserve"> i</w:t>
      </w:r>
      <w:r w:rsidRPr="00410337">
        <w:rPr>
          <w:rFonts w:ascii="Times New Roman" w:hAnsi="Times New Roman"/>
          <w:b/>
          <w:sz w:val="24"/>
        </w:rPr>
        <w:t>)</w:t>
      </w:r>
    </w:p>
    <w:p w14:paraId="7CF97F48" w14:textId="3F0157EE" w:rsidR="00410337" w:rsidRDefault="00410337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10337">
        <w:rPr>
          <w:rFonts w:ascii="Times New Roman" w:hAnsi="Times New Roman"/>
          <w:sz w:val="24"/>
        </w:rPr>
        <w:t>Upřesnění te</w:t>
      </w:r>
      <w:r>
        <w:rPr>
          <w:rFonts w:ascii="Times New Roman" w:hAnsi="Times New Roman"/>
          <w:sz w:val="24"/>
        </w:rPr>
        <w:t>xtu – doplňuje se odkaz na body 23 a 24 přílohy č. 4 k vyhlášce.</w:t>
      </w:r>
    </w:p>
    <w:p w14:paraId="05D5D342" w14:textId="23F81678" w:rsidR="00410337" w:rsidRPr="00650220" w:rsidRDefault="0041033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831A925" w14:textId="5A113FD9" w:rsidR="00650220" w:rsidRPr="00650220" w:rsidRDefault="007A032A" w:rsidP="0065022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 novelizačnímu bodu 126</w:t>
      </w:r>
    </w:p>
    <w:p w14:paraId="18EE4697" w14:textId="1B448F63" w:rsidR="00410337" w:rsidRPr="00650220" w:rsidRDefault="00650220" w:rsidP="0065022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650220">
        <w:rPr>
          <w:rFonts w:ascii="Times New Roman" w:hAnsi="Times New Roman"/>
          <w:b/>
          <w:sz w:val="24"/>
        </w:rPr>
        <w:t>příloha č. 4, bod 46</w:t>
      </w:r>
      <w:r w:rsidR="00234F70">
        <w:rPr>
          <w:rFonts w:ascii="Times New Roman" w:hAnsi="Times New Roman"/>
          <w:b/>
          <w:sz w:val="24"/>
        </w:rPr>
        <w:t xml:space="preserve"> odst. 1</w:t>
      </w:r>
      <w:r w:rsidRPr="00650220">
        <w:rPr>
          <w:rFonts w:ascii="Times New Roman" w:hAnsi="Times New Roman"/>
          <w:b/>
          <w:sz w:val="24"/>
        </w:rPr>
        <w:t xml:space="preserve"> písm. m)</w:t>
      </w:r>
    </w:p>
    <w:p w14:paraId="0CA238E6" w14:textId="5D8559DF" w:rsidR="00410337" w:rsidRDefault="00650220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Doplnění SCO-III – </w:t>
      </w:r>
      <w:r w:rsidR="008D6FC2">
        <w:rPr>
          <w:rFonts w:ascii="Times New Roman" w:hAnsi="Times New Roman"/>
          <w:sz w:val="24"/>
        </w:rPr>
        <w:t>úprava</w:t>
      </w:r>
      <w:r>
        <w:rPr>
          <w:rFonts w:ascii="Times New Roman" w:hAnsi="Times New Roman"/>
          <w:sz w:val="24"/>
        </w:rPr>
        <w:t xml:space="preserve"> v důsledku zavedení </w:t>
      </w:r>
      <w:r w:rsidRPr="00650220">
        <w:rPr>
          <w:rFonts w:ascii="Times New Roman" w:hAnsi="Times New Roman"/>
          <w:sz w:val="24"/>
        </w:rPr>
        <w:t>povrchově kontaminovan</w:t>
      </w:r>
      <w:r>
        <w:rPr>
          <w:rFonts w:ascii="Times New Roman" w:hAnsi="Times New Roman"/>
          <w:sz w:val="24"/>
        </w:rPr>
        <w:t>ého</w:t>
      </w:r>
      <w:r w:rsidRPr="00650220">
        <w:rPr>
          <w:rFonts w:ascii="Times New Roman" w:hAnsi="Times New Roman"/>
          <w:sz w:val="24"/>
        </w:rPr>
        <w:t xml:space="preserve"> předmět</w:t>
      </w:r>
      <w:r>
        <w:rPr>
          <w:rFonts w:ascii="Times New Roman" w:hAnsi="Times New Roman"/>
          <w:sz w:val="24"/>
        </w:rPr>
        <w:t>u</w:t>
      </w:r>
      <w:r w:rsidRPr="00650220">
        <w:rPr>
          <w:rFonts w:ascii="Times New Roman" w:hAnsi="Times New Roman"/>
          <w:sz w:val="24"/>
        </w:rPr>
        <w:t xml:space="preserve"> skupiny SCO-III.</w:t>
      </w:r>
    </w:p>
    <w:p w14:paraId="67403580" w14:textId="411C123F" w:rsidR="00650220" w:rsidRDefault="00650220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24945EF" w14:textId="0EA42748" w:rsidR="00A31B30" w:rsidRPr="00A31B30" w:rsidRDefault="00A31B30" w:rsidP="00A31B3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1B30">
        <w:rPr>
          <w:rFonts w:ascii="Times New Roman" w:hAnsi="Times New Roman"/>
          <w:b/>
          <w:sz w:val="24"/>
        </w:rPr>
        <w:t>K novelizačnímu bodu 12</w:t>
      </w:r>
      <w:r w:rsidR="007A032A">
        <w:rPr>
          <w:rFonts w:ascii="Times New Roman" w:hAnsi="Times New Roman"/>
          <w:b/>
          <w:sz w:val="24"/>
        </w:rPr>
        <w:t>7</w:t>
      </w:r>
    </w:p>
    <w:p w14:paraId="500C92AD" w14:textId="4242C87B" w:rsidR="00A31B30" w:rsidRPr="00A31B30" w:rsidRDefault="00A31B30" w:rsidP="00A31B3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1B30">
        <w:rPr>
          <w:rFonts w:ascii="Times New Roman" w:hAnsi="Times New Roman"/>
          <w:b/>
          <w:sz w:val="24"/>
        </w:rPr>
        <w:t>příloha č. 4, bod 66 písm. b)</w:t>
      </w:r>
    </w:p>
    <w:p w14:paraId="0B3B715C" w14:textId="330D7863" w:rsidR="00A31B30" w:rsidRDefault="00A31B30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Upřesnění textu pro případy, kdy je kontejner naložen na dopravním prostředku.</w:t>
      </w:r>
    </w:p>
    <w:p w14:paraId="40A45B0A" w14:textId="73A00B51" w:rsidR="009D643B" w:rsidRDefault="009D643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8A8B009" w14:textId="51939D3F" w:rsidR="00E36003" w:rsidRPr="00E36003" w:rsidRDefault="00E36003" w:rsidP="00E3600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36003">
        <w:rPr>
          <w:rFonts w:ascii="Times New Roman" w:hAnsi="Times New Roman"/>
          <w:b/>
          <w:sz w:val="24"/>
        </w:rPr>
        <w:t>K novelizačnímu bodu 12</w:t>
      </w:r>
      <w:r w:rsidR="007A032A">
        <w:rPr>
          <w:rFonts w:ascii="Times New Roman" w:hAnsi="Times New Roman"/>
          <w:b/>
          <w:sz w:val="24"/>
        </w:rPr>
        <w:t>8</w:t>
      </w:r>
    </w:p>
    <w:p w14:paraId="5711E4AC" w14:textId="2028C01C" w:rsidR="00E36003" w:rsidRPr="00E36003" w:rsidRDefault="00E36003" w:rsidP="00E3600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36003">
        <w:rPr>
          <w:rFonts w:ascii="Times New Roman" w:hAnsi="Times New Roman"/>
          <w:b/>
          <w:sz w:val="24"/>
        </w:rPr>
        <w:t>příloha č. 4, bod 71</w:t>
      </w:r>
      <w:r w:rsidR="00234F70">
        <w:rPr>
          <w:rFonts w:ascii="Times New Roman" w:hAnsi="Times New Roman"/>
          <w:b/>
          <w:sz w:val="24"/>
        </w:rPr>
        <w:t xml:space="preserve"> odst. 1</w:t>
      </w:r>
    </w:p>
    <w:p w14:paraId="5DDF29E5" w14:textId="3585EE61" w:rsidR="009D643B" w:rsidRDefault="00E36003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Úprava v souladu s bode</w:t>
      </w:r>
      <w:r w:rsidR="008D6FC2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 xml:space="preserve"> 43 přílohy č. 4 k vyhlášce. </w:t>
      </w:r>
    </w:p>
    <w:p w14:paraId="1CC6488B" w14:textId="422B962D" w:rsidR="009D643B" w:rsidRDefault="009D643B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D2D1E5B" w14:textId="41103BE4" w:rsidR="008D6FC2" w:rsidRPr="008D6FC2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novelizačnímu bodu 129</w:t>
      </w:r>
    </w:p>
    <w:p w14:paraId="1854991F" w14:textId="11FBD0BC" w:rsidR="008D6FC2" w:rsidRPr="008D6FC2" w:rsidRDefault="008D6FC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D6FC2">
        <w:rPr>
          <w:rFonts w:ascii="Times New Roman" w:hAnsi="Times New Roman"/>
          <w:b/>
          <w:sz w:val="24"/>
        </w:rPr>
        <w:t>příloha č. 4, bod 72</w:t>
      </w:r>
      <w:r w:rsidR="00234F70">
        <w:rPr>
          <w:rFonts w:ascii="Times New Roman" w:hAnsi="Times New Roman"/>
          <w:b/>
          <w:sz w:val="24"/>
        </w:rPr>
        <w:t xml:space="preserve"> odst. 1</w:t>
      </w:r>
      <w:bookmarkStart w:id="0" w:name="_GoBack"/>
      <w:bookmarkEnd w:id="0"/>
    </w:p>
    <w:p w14:paraId="0F940C42" w14:textId="47F44486" w:rsidR="008D6FC2" w:rsidRDefault="008D6FC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D6FC2">
        <w:rPr>
          <w:rFonts w:ascii="Times New Roman" w:hAnsi="Times New Roman"/>
          <w:sz w:val="24"/>
        </w:rPr>
        <w:t xml:space="preserve">Doplnění SCO-III – </w:t>
      </w:r>
      <w:r>
        <w:rPr>
          <w:rFonts w:ascii="Times New Roman" w:hAnsi="Times New Roman"/>
          <w:sz w:val="24"/>
        </w:rPr>
        <w:t>úprava</w:t>
      </w:r>
      <w:r w:rsidRPr="008D6FC2">
        <w:rPr>
          <w:rFonts w:ascii="Times New Roman" w:hAnsi="Times New Roman"/>
          <w:sz w:val="24"/>
        </w:rPr>
        <w:t xml:space="preserve"> v důsledku zavedení povrchově kontaminovaného předmětu skupiny SCO-III.</w:t>
      </w:r>
    </w:p>
    <w:p w14:paraId="76E86448" w14:textId="00F0DA83" w:rsidR="008D6FC2" w:rsidRDefault="008D6FC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2FB82CC" w14:textId="260CEE1A" w:rsidR="007A032A" w:rsidRPr="004C6E9C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C6E9C">
        <w:rPr>
          <w:rFonts w:ascii="Times New Roman" w:hAnsi="Times New Roman"/>
          <w:b/>
          <w:sz w:val="24"/>
        </w:rPr>
        <w:t>K novelizačnímu bodu 130</w:t>
      </w:r>
    </w:p>
    <w:p w14:paraId="591728C5" w14:textId="50D615BC" w:rsidR="007A032A" w:rsidRPr="004C6E9C" w:rsidRDefault="007A032A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C6E9C">
        <w:rPr>
          <w:rFonts w:ascii="Times New Roman" w:hAnsi="Times New Roman"/>
          <w:b/>
          <w:sz w:val="24"/>
        </w:rPr>
        <w:t>příloha č. 4, bod 76 písm. a)</w:t>
      </w:r>
    </w:p>
    <w:p w14:paraId="400C9D9F" w14:textId="3116CC62" w:rsidR="007A032A" w:rsidRDefault="007A032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 w:rsidR="004C6E9C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souladu</w:t>
      </w:r>
      <w:r w:rsidR="004C6E9C">
        <w:rPr>
          <w:rFonts w:ascii="Times New Roman" w:hAnsi="Times New Roman"/>
          <w:sz w:val="24"/>
        </w:rPr>
        <w:t xml:space="preserve"> se změnou</w:t>
      </w:r>
      <w:r>
        <w:rPr>
          <w:rFonts w:ascii="Times New Roman" w:hAnsi="Times New Roman"/>
          <w:sz w:val="24"/>
        </w:rPr>
        <w:t xml:space="preserve"> provedenou v bodě 4 přílohy č. 1 k atomovému zákonu a vypuštění</w:t>
      </w:r>
      <w:r w:rsidR="004C6E9C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 xml:space="preserve"> požadavku na předkládání programu</w:t>
      </w:r>
      <w:r w:rsidR="004C6E9C">
        <w:rPr>
          <w:rFonts w:ascii="Times New Roman" w:hAnsi="Times New Roman"/>
          <w:sz w:val="24"/>
        </w:rPr>
        <w:t xml:space="preserve"> zajištění radiační ochrany spolu s </w:t>
      </w:r>
      <w:r>
        <w:rPr>
          <w:rFonts w:ascii="Times New Roman" w:hAnsi="Times New Roman"/>
          <w:sz w:val="24"/>
        </w:rPr>
        <w:t>žádost</w:t>
      </w:r>
      <w:r w:rsidR="004C6E9C">
        <w:rPr>
          <w:rFonts w:ascii="Times New Roman" w:hAnsi="Times New Roman"/>
          <w:sz w:val="24"/>
        </w:rPr>
        <w:t>í</w:t>
      </w:r>
      <w:r>
        <w:rPr>
          <w:rFonts w:ascii="Times New Roman" w:hAnsi="Times New Roman"/>
          <w:sz w:val="24"/>
        </w:rPr>
        <w:t xml:space="preserve"> o vydání povolení k přepravě radioaktivní nebo štěpné látky (informace v tomto programu byli obsaženy také v programu systému řízení, který SÚJB schvaluje a je předkládán spolu s žádostí o vydání povolení) je provedena odpovídající změna v </w:t>
      </w:r>
      <w:r w:rsidRPr="007A032A">
        <w:rPr>
          <w:rFonts w:ascii="Times New Roman" w:hAnsi="Times New Roman"/>
          <w:sz w:val="24"/>
        </w:rPr>
        <w:t>přílo</w:t>
      </w:r>
      <w:r>
        <w:rPr>
          <w:rFonts w:ascii="Times New Roman" w:hAnsi="Times New Roman"/>
          <w:sz w:val="24"/>
        </w:rPr>
        <w:t>ze</w:t>
      </w:r>
      <w:r w:rsidRPr="007A032A">
        <w:rPr>
          <w:rFonts w:ascii="Times New Roman" w:hAnsi="Times New Roman"/>
          <w:sz w:val="24"/>
        </w:rPr>
        <w:t xml:space="preserve"> č. 4, bod</w:t>
      </w:r>
      <w:r>
        <w:rPr>
          <w:rFonts w:ascii="Times New Roman" w:hAnsi="Times New Roman"/>
          <w:sz w:val="24"/>
        </w:rPr>
        <w:t>ě</w:t>
      </w:r>
      <w:r w:rsidRPr="007A032A">
        <w:rPr>
          <w:rFonts w:ascii="Times New Roman" w:hAnsi="Times New Roman"/>
          <w:sz w:val="24"/>
        </w:rPr>
        <w:t xml:space="preserve"> 76 písm. a)</w:t>
      </w:r>
      <w:r w:rsidR="004C6E9C">
        <w:rPr>
          <w:rFonts w:ascii="Times New Roman" w:hAnsi="Times New Roman"/>
          <w:sz w:val="24"/>
        </w:rPr>
        <w:t xml:space="preserve"> vyhlášky</w:t>
      </w:r>
      <w:r>
        <w:rPr>
          <w:rFonts w:ascii="Times New Roman" w:hAnsi="Times New Roman"/>
          <w:sz w:val="24"/>
        </w:rPr>
        <w:t xml:space="preserve">. Program zajištění radiační ochrany bude v případě mezinárodní přepravy schvalován příslušnými orgány jiných států přepravy a v ČR bude schválen program systému řízení (požadavek na jeho </w:t>
      </w:r>
      <w:r>
        <w:rPr>
          <w:rFonts w:ascii="Times New Roman" w:hAnsi="Times New Roman"/>
          <w:sz w:val="24"/>
        </w:rPr>
        <w:lastRenderedPageBreak/>
        <w:t>schválení je obsažen v bodě 4 přílohy č. 1 k atomovému zákonu a odkaz na něj bude uveden v rozhodnutí o vydání povolení k přepravě radioaktivní nebo štěpné látky).</w:t>
      </w:r>
    </w:p>
    <w:p w14:paraId="2A4D1A21" w14:textId="77777777" w:rsidR="007A032A" w:rsidRDefault="007A032A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7C1967B" w14:textId="5BC5778C" w:rsidR="008D6FC2" w:rsidRPr="008D6FC2" w:rsidRDefault="008D6FC2" w:rsidP="008D6FC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D6FC2">
        <w:rPr>
          <w:rFonts w:ascii="Times New Roman" w:hAnsi="Times New Roman"/>
          <w:b/>
          <w:sz w:val="24"/>
        </w:rPr>
        <w:t>K novelizačnímu bodu 1</w:t>
      </w:r>
      <w:r w:rsidR="007A032A">
        <w:rPr>
          <w:rFonts w:ascii="Times New Roman" w:hAnsi="Times New Roman"/>
          <w:b/>
          <w:sz w:val="24"/>
        </w:rPr>
        <w:t>31</w:t>
      </w:r>
    </w:p>
    <w:p w14:paraId="74893A77" w14:textId="0739012E" w:rsidR="008D6FC2" w:rsidRDefault="008D6FC2" w:rsidP="008D6FC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D6FC2">
        <w:rPr>
          <w:rFonts w:ascii="Times New Roman" w:hAnsi="Times New Roman"/>
          <w:b/>
          <w:sz w:val="24"/>
        </w:rPr>
        <w:t>příloha č. 4, bod 80; příloha č. 4 nadpis 14.7. Přeprava poštou</w:t>
      </w:r>
    </w:p>
    <w:p w14:paraId="30EEF663" w14:textId="36386F8F" w:rsidR="008D6FC2" w:rsidRPr="008D6FC2" w:rsidRDefault="008D6FC2" w:rsidP="008D6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FC2">
        <w:rPr>
          <w:rFonts w:ascii="Times New Roman" w:hAnsi="Times New Roman"/>
          <w:sz w:val="24"/>
          <w:szCs w:val="24"/>
        </w:rPr>
        <w:t xml:space="preserve">V důsledku přesunutí ustanovení o zákazu přepravy radioaktivní nebo štěpné látky jako poštovní zásilky provozovatelem poštovní služby do § 7 odst. 7 atomového zákona je </w:t>
      </w:r>
      <w:r w:rsidR="004C6E9C">
        <w:rPr>
          <w:rFonts w:ascii="Times New Roman" w:hAnsi="Times New Roman"/>
          <w:sz w:val="24"/>
          <w:szCs w:val="24"/>
        </w:rPr>
        <w:t xml:space="preserve">odstraněn bod 80 a nadpis </w:t>
      </w:r>
      <w:proofErr w:type="gramStart"/>
      <w:r w:rsidR="004C6E9C">
        <w:rPr>
          <w:rFonts w:ascii="Times New Roman" w:hAnsi="Times New Roman"/>
          <w:sz w:val="24"/>
          <w:szCs w:val="24"/>
        </w:rPr>
        <w:t xml:space="preserve">14.7. </w:t>
      </w:r>
      <w:r w:rsidRPr="008D6FC2">
        <w:rPr>
          <w:rFonts w:ascii="Times New Roman" w:hAnsi="Times New Roman"/>
          <w:sz w:val="24"/>
          <w:szCs w:val="24"/>
        </w:rPr>
        <w:t>z přílohy</w:t>
      </w:r>
      <w:proofErr w:type="gramEnd"/>
      <w:r w:rsidRPr="008D6FC2">
        <w:rPr>
          <w:rFonts w:ascii="Times New Roman" w:hAnsi="Times New Roman"/>
          <w:sz w:val="24"/>
          <w:szCs w:val="24"/>
        </w:rPr>
        <w:t xml:space="preserve"> č. 4 k vyhlášce.</w:t>
      </w:r>
    </w:p>
    <w:p w14:paraId="0A77C6D7" w14:textId="77777777" w:rsidR="008D6FC2" w:rsidRDefault="008D6FC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6EA674BA" w14:textId="2547006A" w:rsidR="008D6FC2" w:rsidRDefault="008D6FC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 čl. II</w:t>
      </w:r>
    </w:p>
    <w:p w14:paraId="2FE7A100" w14:textId="34C74E6E" w:rsidR="008D6FC2" w:rsidRPr="008D6FC2" w:rsidRDefault="008D6FC2" w:rsidP="00372E9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D6FC2">
        <w:rPr>
          <w:rFonts w:ascii="Times New Roman" w:hAnsi="Times New Roman"/>
          <w:sz w:val="24"/>
        </w:rPr>
        <w:t>Novela vyhlášky č. 3792016 Sb. je, stejně jako sama vyhláška č. 379/2016 Sb., technickým předpisem ve smyslu směrnice Evropského parlamentu a Rady (EU) 2015/1535 ze dne 9. září 2015 o postupu při poskytování informací v oblasti technických předpisů a předpisů pro služby informační společnosti, proto byla jako taková příslušně oznámena.</w:t>
      </w:r>
    </w:p>
    <w:p w14:paraId="637D97E1" w14:textId="77777777" w:rsidR="008D6FC2" w:rsidRDefault="008D6FC2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75A7CE53" w14:textId="0751AD9A" w:rsidR="00733DE7" w:rsidRPr="00C078F1" w:rsidRDefault="00733DE7" w:rsidP="00372E9B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C078F1">
        <w:rPr>
          <w:rFonts w:ascii="Times New Roman" w:hAnsi="Times New Roman"/>
          <w:b/>
          <w:sz w:val="24"/>
        </w:rPr>
        <w:t>K čl. III</w:t>
      </w:r>
    </w:p>
    <w:p w14:paraId="4222BCA6" w14:textId="1E8C93E3" w:rsidR="0006738B" w:rsidRPr="009B18A1" w:rsidRDefault="002E1A85" w:rsidP="00372E9B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2E1A85">
        <w:rPr>
          <w:rFonts w:ascii="Times New Roman" w:hAnsi="Times New Roman"/>
          <w:sz w:val="24"/>
        </w:rPr>
        <w:t>Účinnost novely vyhlášky č. 37</w:t>
      </w:r>
      <w:r>
        <w:rPr>
          <w:rFonts w:ascii="Times New Roman" w:hAnsi="Times New Roman"/>
          <w:sz w:val="24"/>
        </w:rPr>
        <w:t>9</w:t>
      </w:r>
      <w:r w:rsidRPr="002E1A85">
        <w:rPr>
          <w:rFonts w:ascii="Times New Roman" w:hAnsi="Times New Roman"/>
          <w:sz w:val="24"/>
        </w:rPr>
        <w:t>/2016 Sb. je stanovena na 1. července 2025. Takto stanovené datum nabytí účinnosti respektuje jak ustanovení § 9 odst. 2 zákona č. 222/2016 Sb., o Sbírce zákonů a mezinárodních smluv a o tvorbě právních předpisů vyhlašovaných ve Sbírce zákonů a mezinárodních smluv, tak i tříměsíční období pozastavení prací stanovené směrnicí Evropského parlamentu a Rady (EU) 2015/1535 ze dne 9. září 2015 o postupu při poskytování informací v oblasti technických předpisů a předpisů pro služby informační společnosti.</w:t>
      </w:r>
    </w:p>
    <w:sectPr w:rsidR="0006738B" w:rsidRPr="009B18A1" w:rsidSect="005C3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095C" w14:textId="77777777" w:rsidR="007A032A" w:rsidRDefault="007A032A" w:rsidP="008C51BD">
      <w:pPr>
        <w:spacing w:after="0" w:line="240" w:lineRule="auto"/>
      </w:pPr>
      <w:r>
        <w:separator/>
      </w:r>
    </w:p>
  </w:endnote>
  <w:endnote w:type="continuationSeparator" w:id="0">
    <w:p w14:paraId="143F942B" w14:textId="77777777" w:rsidR="007A032A" w:rsidRDefault="007A032A" w:rsidP="008C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8CC3C" w14:textId="77777777" w:rsidR="00105E48" w:rsidRDefault="00105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8667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0B4D4F2" w14:textId="6D102A2A" w:rsidR="007A032A" w:rsidRPr="009737B5" w:rsidRDefault="007A032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9737B5">
          <w:rPr>
            <w:rFonts w:ascii="Times New Roman" w:hAnsi="Times New Roman"/>
            <w:sz w:val="24"/>
            <w:szCs w:val="24"/>
          </w:rPr>
          <w:fldChar w:fldCharType="begin"/>
        </w:r>
        <w:r w:rsidRPr="009737B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737B5">
          <w:rPr>
            <w:rFonts w:ascii="Times New Roman" w:hAnsi="Times New Roman"/>
            <w:sz w:val="24"/>
            <w:szCs w:val="24"/>
          </w:rPr>
          <w:fldChar w:fldCharType="separate"/>
        </w:r>
        <w:r w:rsidR="00234F70" w:rsidRPr="00234F70">
          <w:rPr>
            <w:rFonts w:ascii="Times New Roman" w:hAnsi="Times New Roman"/>
            <w:noProof/>
            <w:sz w:val="24"/>
            <w:szCs w:val="24"/>
            <w:lang w:val="cs-CZ"/>
          </w:rPr>
          <w:t>27</w:t>
        </w:r>
        <w:r w:rsidRPr="009737B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8A26A9" w14:textId="77777777" w:rsidR="007A032A" w:rsidRDefault="007A03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1644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BF0BF3F" w14:textId="64E6F6CE" w:rsidR="005C3D86" w:rsidRPr="00105E48" w:rsidRDefault="005C3D86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105E48">
          <w:rPr>
            <w:rFonts w:ascii="Times New Roman" w:hAnsi="Times New Roman"/>
            <w:sz w:val="24"/>
            <w:szCs w:val="24"/>
          </w:rPr>
          <w:fldChar w:fldCharType="begin"/>
        </w:r>
        <w:r w:rsidRPr="00105E4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05E48">
          <w:rPr>
            <w:rFonts w:ascii="Times New Roman" w:hAnsi="Times New Roman"/>
            <w:sz w:val="24"/>
            <w:szCs w:val="24"/>
          </w:rPr>
          <w:fldChar w:fldCharType="separate"/>
        </w:r>
        <w:r w:rsidR="00231227" w:rsidRPr="00231227">
          <w:rPr>
            <w:rFonts w:ascii="Times New Roman" w:hAnsi="Times New Roman"/>
            <w:noProof/>
            <w:sz w:val="24"/>
            <w:szCs w:val="24"/>
            <w:lang w:val="cs-CZ"/>
          </w:rPr>
          <w:t>14</w:t>
        </w:r>
        <w:r w:rsidRPr="00105E4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CDDCD0E" w14:textId="77777777" w:rsidR="005C3D86" w:rsidRDefault="005C3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4E730" w14:textId="77777777" w:rsidR="007A032A" w:rsidRDefault="007A032A" w:rsidP="008C51BD">
      <w:pPr>
        <w:spacing w:after="0" w:line="240" w:lineRule="auto"/>
      </w:pPr>
      <w:r>
        <w:separator/>
      </w:r>
    </w:p>
  </w:footnote>
  <w:footnote w:type="continuationSeparator" w:id="0">
    <w:p w14:paraId="479F4CA0" w14:textId="77777777" w:rsidR="007A032A" w:rsidRDefault="007A032A" w:rsidP="008C5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3D1E3" w14:textId="77777777" w:rsidR="00105E48" w:rsidRDefault="00105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B7D2F" w14:textId="77777777" w:rsidR="00105E48" w:rsidRDefault="00105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8B490" w14:textId="34C86F7A" w:rsidR="007A032A" w:rsidRPr="00A0425A" w:rsidRDefault="005C3D86" w:rsidP="004C1750">
    <w:pPr>
      <w:pStyle w:val="Zhlav"/>
      <w:jc w:val="right"/>
      <w:rPr>
        <w:rFonts w:ascii="Times New Roman" w:hAnsi="Times New Roman"/>
        <w:sz w:val="24"/>
        <w:lang w:val="cs-CZ"/>
      </w:rPr>
    </w:pPr>
    <w:r>
      <w:rPr>
        <w:rFonts w:ascii="Times New Roman" w:hAnsi="Times New Roman"/>
        <w:sz w:val="24"/>
        <w:lang w:val="cs-CZ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63B"/>
    <w:multiLevelType w:val="hybridMultilevel"/>
    <w:tmpl w:val="61F2DEC6"/>
    <w:lvl w:ilvl="0" w:tplc="88A819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14B"/>
    <w:multiLevelType w:val="hybridMultilevel"/>
    <w:tmpl w:val="E4B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34E13"/>
    <w:multiLevelType w:val="hybridMultilevel"/>
    <w:tmpl w:val="E7D44106"/>
    <w:lvl w:ilvl="0" w:tplc="8A8A654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032DC"/>
    <w:multiLevelType w:val="multilevel"/>
    <w:tmpl w:val="EFC4DA7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96E7BC6"/>
    <w:multiLevelType w:val="multilevel"/>
    <w:tmpl w:val="E1FC3EAE"/>
    <w:lvl w:ilvl="0">
      <w:start w:val="1"/>
      <w:numFmt w:val="upperRoman"/>
      <w:pStyle w:val="Nzev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0A3D7A60"/>
    <w:multiLevelType w:val="hybridMultilevel"/>
    <w:tmpl w:val="FDF679D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0F5CA7"/>
    <w:multiLevelType w:val="hybridMultilevel"/>
    <w:tmpl w:val="5BFAE17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75901"/>
    <w:multiLevelType w:val="hybridMultilevel"/>
    <w:tmpl w:val="7BB08F6C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9" w15:restartNumberingAfterBreak="0">
    <w:nsid w:val="1A003865"/>
    <w:multiLevelType w:val="hybridMultilevel"/>
    <w:tmpl w:val="902EAA60"/>
    <w:lvl w:ilvl="0" w:tplc="926CDBB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BA3B90"/>
    <w:multiLevelType w:val="hybridMultilevel"/>
    <w:tmpl w:val="F5E88202"/>
    <w:lvl w:ilvl="0" w:tplc="9C562FE6">
      <w:start w:val="1"/>
      <w:numFmt w:val="upperLetter"/>
      <w:pStyle w:val="Podnadpis"/>
      <w:lvlText w:val="%1"/>
      <w:lvlJc w:val="left"/>
      <w:pPr>
        <w:ind w:left="720" w:hanging="360"/>
      </w:pPr>
      <w:rPr>
        <w:rFonts w:hint="default"/>
        <w:b/>
      </w:rPr>
    </w:lvl>
    <w:lvl w:ilvl="1" w:tplc="AC3C300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53EC0538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33346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199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12" w15:restartNumberingAfterBreak="0">
    <w:nsid w:val="1F8D20F8"/>
    <w:multiLevelType w:val="hybridMultilevel"/>
    <w:tmpl w:val="0986C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25719"/>
    <w:multiLevelType w:val="hybridMultilevel"/>
    <w:tmpl w:val="15826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DD5BDA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F489A"/>
    <w:multiLevelType w:val="hybridMultilevel"/>
    <w:tmpl w:val="EFB48290"/>
    <w:lvl w:ilvl="0" w:tplc="AC3C3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67740"/>
    <w:multiLevelType w:val="multilevel"/>
    <w:tmpl w:val="52588E7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EFC2A9B"/>
    <w:multiLevelType w:val="hybridMultilevel"/>
    <w:tmpl w:val="8B24501C"/>
    <w:lvl w:ilvl="0" w:tplc="B77EE11E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04050D4"/>
    <w:multiLevelType w:val="hybridMultilevel"/>
    <w:tmpl w:val="5A64150A"/>
    <w:lvl w:ilvl="0" w:tplc="0405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F5422A"/>
    <w:multiLevelType w:val="multilevel"/>
    <w:tmpl w:val="E1749C0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291497"/>
    <w:multiLevelType w:val="multilevel"/>
    <w:tmpl w:val="D35CF35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0F2D8B"/>
    <w:multiLevelType w:val="hybridMultilevel"/>
    <w:tmpl w:val="E0A48F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2306C"/>
    <w:multiLevelType w:val="hybridMultilevel"/>
    <w:tmpl w:val="EA4AD982"/>
    <w:lvl w:ilvl="0" w:tplc="D6A053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657"/>
    <w:multiLevelType w:val="hybridMultilevel"/>
    <w:tmpl w:val="E28CA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F3C58"/>
    <w:multiLevelType w:val="hybridMultilevel"/>
    <w:tmpl w:val="6F347B56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725C0"/>
    <w:multiLevelType w:val="hybridMultilevel"/>
    <w:tmpl w:val="F4841E64"/>
    <w:lvl w:ilvl="0" w:tplc="086095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257CF"/>
    <w:multiLevelType w:val="hybridMultilevel"/>
    <w:tmpl w:val="AF2CC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206FD1"/>
    <w:multiLevelType w:val="hybridMultilevel"/>
    <w:tmpl w:val="FA2C21A8"/>
    <w:lvl w:ilvl="0" w:tplc="034261A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25A4811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53EC053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37E45"/>
    <w:multiLevelType w:val="hybridMultilevel"/>
    <w:tmpl w:val="22EADBC4"/>
    <w:lvl w:ilvl="0" w:tplc="8F7648F4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4393"/>
    <w:multiLevelType w:val="hybridMultilevel"/>
    <w:tmpl w:val="50AE72DC"/>
    <w:lvl w:ilvl="0" w:tplc="046883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01F74C8"/>
    <w:multiLevelType w:val="hybridMultilevel"/>
    <w:tmpl w:val="F11095D8"/>
    <w:lvl w:ilvl="0" w:tplc="CD42D7D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45FD3"/>
    <w:multiLevelType w:val="hybridMultilevel"/>
    <w:tmpl w:val="306C0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6AEE"/>
    <w:multiLevelType w:val="hybridMultilevel"/>
    <w:tmpl w:val="D3B6759E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63AC7A51"/>
    <w:multiLevelType w:val="hybridMultilevel"/>
    <w:tmpl w:val="9A36811E"/>
    <w:lvl w:ilvl="0" w:tplc="75F479D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7627690"/>
    <w:multiLevelType w:val="hybridMultilevel"/>
    <w:tmpl w:val="82986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B2AFE"/>
    <w:multiLevelType w:val="multilevel"/>
    <w:tmpl w:val="BC3AAB8C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FE4206"/>
    <w:multiLevelType w:val="multilevel"/>
    <w:tmpl w:val="A9ACCE7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6D506FC0"/>
    <w:multiLevelType w:val="hybridMultilevel"/>
    <w:tmpl w:val="48EAA7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C0394"/>
    <w:multiLevelType w:val="hybridMultilevel"/>
    <w:tmpl w:val="0D84FC58"/>
    <w:lvl w:ilvl="0" w:tplc="0FD4AD5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F0589"/>
    <w:multiLevelType w:val="hybridMultilevel"/>
    <w:tmpl w:val="295AC68E"/>
    <w:lvl w:ilvl="0" w:tplc="CBEC95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B1391D"/>
    <w:multiLevelType w:val="hybridMultilevel"/>
    <w:tmpl w:val="3718044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9791D"/>
    <w:multiLevelType w:val="hybridMultilevel"/>
    <w:tmpl w:val="17D21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34"/>
  </w:num>
  <w:num w:numId="5">
    <w:abstractNumId w:val="27"/>
  </w:num>
  <w:num w:numId="6">
    <w:abstractNumId w:val="17"/>
  </w:num>
  <w:num w:numId="7">
    <w:abstractNumId w:val="38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24"/>
  </w:num>
  <w:num w:numId="11">
    <w:abstractNumId w:val="15"/>
  </w:num>
  <w:num w:numId="12">
    <w:abstractNumId w:val="25"/>
  </w:num>
  <w:num w:numId="13">
    <w:abstractNumId w:val="39"/>
  </w:num>
  <w:num w:numId="14">
    <w:abstractNumId w:val="7"/>
  </w:num>
  <w:num w:numId="15">
    <w:abstractNumId w:val="18"/>
  </w:num>
  <w:num w:numId="16">
    <w:abstractNumId w:val="33"/>
  </w:num>
  <w:num w:numId="17">
    <w:abstractNumId w:val="9"/>
  </w:num>
  <w:num w:numId="18">
    <w:abstractNumId w:val="5"/>
  </w:num>
  <w:num w:numId="19">
    <w:abstractNumId w:val="23"/>
  </w:num>
  <w:num w:numId="20">
    <w:abstractNumId w:val="20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26"/>
  </w:num>
  <w:num w:numId="25">
    <w:abstractNumId w:val="13"/>
  </w:num>
  <w:num w:numId="26">
    <w:abstractNumId w:val="32"/>
  </w:num>
  <w:num w:numId="2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</w:num>
  <w:num w:numId="29">
    <w:abstractNumId w:val="28"/>
  </w:num>
  <w:num w:numId="30">
    <w:abstractNumId w:val="29"/>
  </w:num>
  <w:num w:numId="31">
    <w:abstractNumId w:val="11"/>
  </w:num>
  <w:num w:numId="32">
    <w:abstractNumId w:val="19"/>
  </w:num>
  <w:num w:numId="33">
    <w:abstractNumId w:val="16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</w:num>
  <w:num w:numId="40">
    <w:abstractNumId w:val="14"/>
  </w:num>
  <w:num w:numId="41">
    <w:abstractNumId w:val="31"/>
  </w:num>
  <w:num w:numId="42">
    <w:abstractNumId w:val="21"/>
  </w:num>
  <w:num w:numId="43">
    <w:abstractNumId w:val="4"/>
  </w:num>
  <w:num w:numId="44">
    <w:abstractNumId w:val="40"/>
  </w:num>
  <w:num w:numId="45">
    <w:abstractNumId w:val="37"/>
  </w:num>
  <w:num w:numId="46">
    <w:abstractNumId w:val="2"/>
  </w:num>
  <w:num w:numId="47">
    <w:abstractNumId w:val="30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12"/>
    <w:rsid w:val="000014E0"/>
    <w:rsid w:val="00002FF8"/>
    <w:rsid w:val="000105E5"/>
    <w:rsid w:val="000158F2"/>
    <w:rsid w:val="00017BBE"/>
    <w:rsid w:val="00021038"/>
    <w:rsid w:val="0002216C"/>
    <w:rsid w:val="000264A6"/>
    <w:rsid w:val="000305A5"/>
    <w:rsid w:val="00042A97"/>
    <w:rsid w:val="00042A9B"/>
    <w:rsid w:val="000442E1"/>
    <w:rsid w:val="00047265"/>
    <w:rsid w:val="00051035"/>
    <w:rsid w:val="000553D0"/>
    <w:rsid w:val="0005789D"/>
    <w:rsid w:val="00057C2B"/>
    <w:rsid w:val="00064A62"/>
    <w:rsid w:val="0006738B"/>
    <w:rsid w:val="00070BD2"/>
    <w:rsid w:val="000733E4"/>
    <w:rsid w:val="000745CB"/>
    <w:rsid w:val="000812A1"/>
    <w:rsid w:val="00083991"/>
    <w:rsid w:val="0009271A"/>
    <w:rsid w:val="000939BB"/>
    <w:rsid w:val="000942E7"/>
    <w:rsid w:val="00094460"/>
    <w:rsid w:val="00094A7D"/>
    <w:rsid w:val="00095BC0"/>
    <w:rsid w:val="000B15A8"/>
    <w:rsid w:val="000B280F"/>
    <w:rsid w:val="000B3AA7"/>
    <w:rsid w:val="000B67E1"/>
    <w:rsid w:val="000C22D8"/>
    <w:rsid w:val="000C3079"/>
    <w:rsid w:val="000C7263"/>
    <w:rsid w:val="000D2C8F"/>
    <w:rsid w:val="000D4573"/>
    <w:rsid w:val="000D5004"/>
    <w:rsid w:val="000E3048"/>
    <w:rsid w:val="000E68BE"/>
    <w:rsid w:val="000E7E73"/>
    <w:rsid w:val="000F04F2"/>
    <w:rsid w:val="000F3907"/>
    <w:rsid w:val="000F5FF7"/>
    <w:rsid w:val="00101AA1"/>
    <w:rsid w:val="00103B01"/>
    <w:rsid w:val="00103D50"/>
    <w:rsid w:val="00105E48"/>
    <w:rsid w:val="001112FE"/>
    <w:rsid w:val="001143F9"/>
    <w:rsid w:val="00115613"/>
    <w:rsid w:val="001246BA"/>
    <w:rsid w:val="001269FC"/>
    <w:rsid w:val="0013108C"/>
    <w:rsid w:val="001325C7"/>
    <w:rsid w:val="00134072"/>
    <w:rsid w:val="001343E7"/>
    <w:rsid w:val="00142E15"/>
    <w:rsid w:val="00143511"/>
    <w:rsid w:val="0014481A"/>
    <w:rsid w:val="00145151"/>
    <w:rsid w:val="0015229B"/>
    <w:rsid w:val="001579A2"/>
    <w:rsid w:val="001866AF"/>
    <w:rsid w:val="00187CB2"/>
    <w:rsid w:val="00190D10"/>
    <w:rsid w:val="0019657B"/>
    <w:rsid w:val="001A2C95"/>
    <w:rsid w:val="001A66FB"/>
    <w:rsid w:val="001A6956"/>
    <w:rsid w:val="001A7E41"/>
    <w:rsid w:val="001C25CC"/>
    <w:rsid w:val="001C5498"/>
    <w:rsid w:val="001D068B"/>
    <w:rsid w:val="001D35B8"/>
    <w:rsid w:val="001E2390"/>
    <w:rsid w:val="001E352A"/>
    <w:rsid w:val="001F5DD7"/>
    <w:rsid w:val="0020770D"/>
    <w:rsid w:val="00213D3A"/>
    <w:rsid w:val="00215E4D"/>
    <w:rsid w:val="00231227"/>
    <w:rsid w:val="00234F70"/>
    <w:rsid w:val="002368C5"/>
    <w:rsid w:val="0024136D"/>
    <w:rsid w:val="00243C86"/>
    <w:rsid w:val="002468EB"/>
    <w:rsid w:val="00251997"/>
    <w:rsid w:val="0026081F"/>
    <w:rsid w:val="00260FBB"/>
    <w:rsid w:val="00263970"/>
    <w:rsid w:val="00265EA1"/>
    <w:rsid w:val="002665CA"/>
    <w:rsid w:val="00275020"/>
    <w:rsid w:val="00276F18"/>
    <w:rsid w:val="002805F9"/>
    <w:rsid w:val="00282DB0"/>
    <w:rsid w:val="00287F4B"/>
    <w:rsid w:val="0029299B"/>
    <w:rsid w:val="00294D96"/>
    <w:rsid w:val="002B14CA"/>
    <w:rsid w:val="002B290F"/>
    <w:rsid w:val="002B6AFF"/>
    <w:rsid w:val="002C0851"/>
    <w:rsid w:val="002C3D32"/>
    <w:rsid w:val="002C5BA7"/>
    <w:rsid w:val="002C6570"/>
    <w:rsid w:val="002D1D77"/>
    <w:rsid w:val="002D47E7"/>
    <w:rsid w:val="002D7A8C"/>
    <w:rsid w:val="002E0AF3"/>
    <w:rsid w:val="002E1A85"/>
    <w:rsid w:val="002E5AD8"/>
    <w:rsid w:val="002E6032"/>
    <w:rsid w:val="002E64A1"/>
    <w:rsid w:val="002E7859"/>
    <w:rsid w:val="003001E5"/>
    <w:rsid w:val="00300C9E"/>
    <w:rsid w:val="00300FEE"/>
    <w:rsid w:val="00304B2C"/>
    <w:rsid w:val="00317E3D"/>
    <w:rsid w:val="003218D5"/>
    <w:rsid w:val="003259E8"/>
    <w:rsid w:val="00333A40"/>
    <w:rsid w:val="00337E22"/>
    <w:rsid w:val="00346053"/>
    <w:rsid w:val="00347D65"/>
    <w:rsid w:val="0035249C"/>
    <w:rsid w:val="00365133"/>
    <w:rsid w:val="00372E9B"/>
    <w:rsid w:val="00375496"/>
    <w:rsid w:val="00380BBA"/>
    <w:rsid w:val="003856B4"/>
    <w:rsid w:val="0039209C"/>
    <w:rsid w:val="00392949"/>
    <w:rsid w:val="00397411"/>
    <w:rsid w:val="003A709A"/>
    <w:rsid w:val="003B7E76"/>
    <w:rsid w:val="003C553D"/>
    <w:rsid w:val="003D1513"/>
    <w:rsid w:val="003D4BF2"/>
    <w:rsid w:val="003D5F2C"/>
    <w:rsid w:val="003D754B"/>
    <w:rsid w:val="003D77B0"/>
    <w:rsid w:val="003E7028"/>
    <w:rsid w:val="003F28C5"/>
    <w:rsid w:val="003F6B6E"/>
    <w:rsid w:val="004010BC"/>
    <w:rsid w:val="00405A33"/>
    <w:rsid w:val="00406A30"/>
    <w:rsid w:val="00407618"/>
    <w:rsid w:val="00410337"/>
    <w:rsid w:val="00415A06"/>
    <w:rsid w:val="00415AAF"/>
    <w:rsid w:val="00417056"/>
    <w:rsid w:val="004261F4"/>
    <w:rsid w:val="004271CF"/>
    <w:rsid w:val="00433CBF"/>
    <w:rsid w:val="00436956"/>
    <w:rsid w:val="00441709"/>
    <w:rsid w:val="00442F7D"/>
    <w:rsid w:val="00444764"/>
    <w:rsid w:val="00447C54"/>
    <w:rsid w:val="0045564E"/>
    <w:rsid w:val="00457C0A"/>
    <w:rsid w:val="00460732"/>
    <w:rsid w:val="004609D4"/>
    <w:rsid w:val="004623CD"/>
    <w:rsid w:val="00463BF0"/>
    <w:rsid w:val="00471EA8"/>
    <w:rsid w:val="00472C94"/>
    <w:rsid w:val="0047772A"/>
    <w:rsid w:val="00493DED"/>
    <w:rsid w:val="0049420B"/>
    <w:rsid w:val="0049511B"/>
    <w:rsid w:val="00495ABC"/>
    <w:rsid w:val="00495E00"/>
    <w:rsid w:val="004961A2"/>
    <w:rsid w:val="00496CBC"/>
    <w:rsid w:val="004A5FAE"/>
    <w:rsid w:val="004B5B98"/>
    <w:rsid w:val="004B63EE"/>
    <w:rsid w:val="004B712C"/>
    <w:rsid w:val="004B76D4"/>
    <w:rsid w:val="004C06F0"/>
    <w:rsid w:val="004C1750"/>
    <w:rsid w:val="004C6E9C"/>
    <w:rsid w:val="004D3492"/>
    <w:rsid w:val="004E1A70"/>
    <w:rsid w:val="004E2CD1"/>
    <w:rsid w:val="004E3409"/>
    <w:rsid w:val="004E5939"/>
    <w:rsid w:val="004E599C"/>
    <w:rsid w:val="004E63E2"/>
    <w:rsid w:val="004F6CC0"/>
    <w:rsid w:val="00500907"/>
    <w:rsid w:val="00501B87"/>
    <w:rsid w:val="005052B4"/>
    <w:rsid w:val="0051080B"/>
    <w:rsid w:val="00516B4D"/>
    <w:rsid w:val="005238F8"/>
    <w:rsid w:val="00525711"/>
    <w:rsid w:val="00527993"/>
    <w:rsid w:val="00540EF6"/>
    <w:rsid w:val="00551F25"/>
    <w:rsid w:val="00560322"/>
    <w:rsid w:val="00566E4C"/>
    <w:rsid w:val="00584D99"/>
    <w:rsid w:val="005861F7"/>
    <w:rsid w:val="00592678"/>
    <w:rsid w:val="00592A1E"/>
    <w:rsid w:val="00594BAB"/>
    <w:rsid w:val="00595AA9"/>
    <w:rsid w:val="005A7740"/>
    <w:rsid w:val="005B291C"/>
    <w:rsid w:val="005B61A1"/>
    <w:rsid w:val="005C03BC"/>
    <w:rsid w:val="005C3D86"/>
    <w:rsid w:val="005C6011"/>
    <w:rsid w:val="005D41A1"/>
    <w:rsid w:val="005D7320"/>
    <w:rsid w:val="005E27CC"/>
    <w:rsid w:val="005E3B03"/>
    <w:rsid w:val="005F349B"/>
    <w:rsid w:val="005F5B9E"/>
    <w:rsid w:val="005F6712"/>
    <w:rsid w:val="005F6B87"/>
    <w:rsid w:val="005F6BF4"/>
    <w:rsid w:val="005F7F65"/>
    <w:rsid w:val="00601826"/>
    <w:rsid w:val="006023DB"/>
    <w:rsid w:val="00602FB0"/>
    <w:rsid w:val="00617E4D"/>
    <w:rsid w:val="00620CAC"/>
    <w:rsid w:val="006259C5"/>
    <w:rsid w:val="00627814"/>
    <w:rsid w:val="00627D7C"/>
    <w:rsid w:val="00632F4B"/>
    <w:rsid w:val="0063357E"/>
    <w:rsid w:val="00633910"/>
    <w:rsid w:val="006349F0"/>
    <w:rsid w:val="006354DD"/>
    <w:rsid w:val="006372B4"/>
    <w:rsid w:val="0063754B"/>
    <w:rsid w:val="00643315"/>
    <w:rsid w:val="0064774C"/>
    <w:rsid w:val="00650220"/>
    <w:rsid w:val="00651F6C"/>
    <w:rsid w:val="00663B4A"/>
    <w:rsid w:val="00665056"/>
    <w:rsid w:val="00666DBB"/>
    <w:rsid w:val="00675463"/>
    <w:rsid w:val="00680C89"/>
    <w:rsid w:val="00683170"/>
    <w:rsid w:val="00683935"/>
    <w:rsid w:val="00683C06"/>
    <w:rsid w:val="0069080D"/>
    <w:rsid w:val="006A4D2C"/>
    <w:rsid w:val="006A5831"/>
    <w:rsid w:val="006A5F18"/>
    <w:rsid w:val="006A61CE"/>
    <w:rsid w:val="006C1004"/>
    <w:rsid w:val="006C3B89"/>
    <w:rsid w:val="006C4610"/>
    <w:rsid w:val="006C6157"/>
    <w:rsid w:val="006C6801"/>
    <w:rsid w:val="006D154C"/>
    <w:rsid w:val="006E0982"/>
    <w:rsid w:val="006E0F2C"/>
    <w:rsid w:val="006E76EC"/>
    <w:rsid w:val="006F2147"/>
    <w:rsid w:val="006F4480"/>
    <w:rsid w:val="006F4578"/>
    <w:rsid w:val="007068DD"/>
    <w:rsid w:val="00706CE7"/>
    <w:rsid w:val="00713748"/>
    <w:rsid w:val="00713E2E"/>
    <w:rsid w:val="00715B38"/>
    <w:rsid w:val="007201A4"/>
    <w:rsid w:val="00727E33"/>
    <w:rsid w:val="00732CCC"/>
    <w:rsid w:val="00733B09"/>
    <w:rsid w:val="00733DE7"/>
    <w:rsid w:val="0074165E"/>
    <w:rsid w:val="00747216"/>
    <w:rsid w:val="00747309"/>
    <w:rsid w:val="00750C0F"/>
    <w:rsid w:val="00752147"/>
    <w:rsid w:val="007660F8"/>
    <w:rsid w:val="0077147B"/>
    <w:rsid w:val="00776055"/>
    <w:rsid w:val="007876E6"/>
    <w:rsid w:val="00795175"/>
    <w:rsid w:val="007A032A"/>
    <w:rsid w:val="007A2D09"/>
    <w:rsid w:val="007A4438"/>
    <w:rsid w:val="007B258E"/>
    <w:rsid w:val="007C3699"/>
    <w:rsid w:val="007C3E29"/>
    <w:rsid w:val="007E4E1C"/>
    <w:rsid w:val="007F2982"/>
    <w:rsid w:val="007F565F"/>
    <w:rsid w:val="007F5FFA"/>
    <w:rsid w:val="007F6755"/>
    <w:rsid w:val="007F683D"/>
    <w:rsid w:val="008068EF"/>
    <w:rsid w:val="0080702D"/>
    <w:rsid w:val="00810720"/>
    <w:rsid w:val="008119E0"/>
    <w:rsid w:val="00822281"/>
    <w:rsid w:val="00826012"/>
    <w:rsid w:val="0082790A"/>
    <w:rsid w:val="00830DDA"/>
    <w:rsid w:val="008324D0"/>
    <w:rsid w:val="00833D41"/>
    <w:rsid w:val="008401B8"/>
    <w:rsid w:val="008402EC"/>
    <w:rsid w:val="00851446"/>
    <w:rsid w:val="0085777F"/>
    <w:rsid w:val="00857948"/>
    <w:rsid w:val="00861429"/>
    <w:rsid w:val="008644BF"/>
    <w:rsid w:val="00865725"/>
    <w:rsid w:val="00874E9B"/>
    <w:rsid w:val="00877A03"/>
    <w:rsid w:val="008800D6"/>
    <w:rsid w:val="00880BB9"/>
    <w:rsid w:val="008840A9"/>
    <w:rsid w:val="00884357"/>
    <w:rsid w:val="00885D53"/>
    <w:rsid w:val="00891693"/>
    <w:rsid w:val="0089491C"/>
    <w:rsid w:val="008962FC"/>
    <w:rsid w:val="008A2B98"/>
    <w:rsid w:val="008A2E05"/>
    <w:rsid w:val="008B1346"/>
    <w:rsid w:val="008B2F79"/>
    <w:rsid w:val="008B39AA"/>
    <w:rsid w:val="008B7CDA"/>
    <w:rsid w:val="008C0DBD"/>
    <w:rsid w:val="008C293C"/>
    <w:rsid w:val="008C2D02"/>
    <w:rsid w:val="008C433F"/>
    <w:rsid w:val="008C4BBC"/>
    <w:rsid w:val="008C51BD"/>
    <w:rsid w:val="008C59F2"/>
    <w:rsid w:val="008C601C"/>
    <w:rsid w:val="008D017E"/>
    <w:rsid w:val="008D6FC2"/>
    <w:rsid w:val="008E6F7C"/>
    <w:rsid w:val="008F19F0"/>
    <w:rsid w:val="008F39D6"/>
    <w:rsid w:val="008F4499"/>
    <w:rsid w:val="008F730B"/>
    <w:rsid w:val="008F7AF0"/>
    <w:rsid w:val="009166DF"/>
    <w:rsid w:val="00917FAF"/>
    <w:rsid w:val="00927FDF"/>
    <w:rsid w:val="009309A9"/>
    <w:rsid w:val="00936949"/>
    <w:rsid w:val="00940313"/>
    <w:rsid w:val="00940F61"/>
    <w:rsid w:val="00950CB1"/>
    <w:rsid w:val="0095190B"/>
    <w:rsid w:val="00951E3C"/>
    <w:rsid w:val="00952ED3"/>
    <w:rsid w:val="00954F9C"/>
    <w:rsid w:val="009550A6"/>
    <w:rsid w:val="00963A2E"/>
    <w:rsid w:val="0096497A"/>
    <w:rsid w:val="009657CD"/>
    <w:rsid w:val="0097245E"/>
    <w:rsid w:val="009737B5"/>
    <w:rsid w:val="009747AB"/>
    <w:rsid w:val="00975BBF"/>
    <w:rsid w:val="009761FD"/>
    <w:rsid w:val="009804B0"/>
    <w:rsid w:val="0098280F"/>
    <w:rsid w:val="00991D17"/>
    <w:rsid w:val="009A2CA0"/>
    <w:rsid w:val="009A50D6"/>
    <w:rsid w:val="009A6BCD"/>
    <w:rsid w:val="009A7B81"/>
    <w:rsid w:val="009B02F0"/>
    <w:rsid w:val="009B0F7B"/>
    <w:rsid w:val="009B18A1"/>
    <w:rsid w:val="009B2C16"/>
    <w:rsid w:val="009B4277"/>
    <w:rsid w:val="009B68DB"/>
    <w:rsid w:val="009C2749"/>
    <w:rsid w:val="009C35F2"/>
    <w:rsid w:val="009C763E"/>
    <w:rsid w:val="009D571B"/>
    <w:rsid w:val="009D643B"/>
    <w:rsid w:val="009D7717"/>
    <w:rsid w:val="009E3DC0"/>
    <w:rsid w:val="009F3151"/>
    <w:rsid w:val="009F57D3"/>
    <w:rsid w:val="00A03AB0"/>
    <w:rsid w:val="00A05434"/>
    <w:rsid w:val="00A12FEF"/>
    <w:rsid w:val="00A14F70"/>
    <w:rsid w:val="00A15169"/>
    <w:rsid w:val="00A216E2"/>
    <w:rsid w:val="00A31B30"/>
    <w:rsid w:val="00A408EE"/>
    <w:rsid w:val="00A45A56"/>
    <w:rsid w:val="00A50087"/>
    <w:rsid w:val="00A61479"/>
    <w:rsid w:val="00A74A49"/>
    <w:rsid w:val="00A77627"/>
    <w:rsid w:val="00A839D4"/>
    <w:rsid w:val="00A84F06"/>
    <w:rsid w:val="00A854C7"/>
    <w:rsid w:val="00A90074"/>
    <w:rsid w:val="00AA2FE9"/>
    <w:rsid w:val="00AB4EE8"/>
    <w:rsid w:val="00AC1B82"/>
    <w:rsid w:val="00AC74FD"/>
    <w:rsid w:val="00AC7562"/>
    <w:rsid w:val="00AD056A"/>
    <w:rsid w:val="00AD0949"/>
    <w:rsid w:val="00AD1469"/>
    <w:rsid w:val="00AD5A88"/>
    <w:rsid w:val="00AD6D41"/>
    <w:rsid w:val="00AE09D2"/>
    <w:rsid w:val="00AE3707"/>
    <w:rsid w:val="00AE5C40"/>
    <w:rsid w:val="00AE6185"/>
    <w:rsid w:val="00AE63EC"/>
    <w:rsid w:val="00AE78CF"/>
    <w:rsid w:val="00AF2CB2"/>
    <w:rsid w:val="00AF53B9"/>
    <w:rsid w:val="00B0021E"/>
    <w:rsid w:val="00B01172"/>
    <w:rsid w:val="00B127DC"/>
    <w:rsid w:val="00B14EED"/>
    <w:rsid w:val="00B1548D"/>
    <w:rsid w:val="00B309A4"/>
    <w:rsid w:val="00B319CE"/>
    <w:rsid w:val="00B32427"/>
    <w:rsid w:val="00B33605"/>
    <w:rsid w:val="00B37570"/>
    <w:rsid w:val="00B44490"/>
    <w:rsid w:val="00B50F2E"/>
    <w:rsid w:val="00B578C1"/>
    <w:rsid w:val="00B57A68"/>
    <w:rsid w:val="00B6020A"/>
    <w:rsid w:val="00B626FC"/>
    <w:rsid w:val="00B72730"/>
    <w:rsid w:val="00B7520D"/>
    <w:rsid w:val="00B766F0"/>
    <w:rsid w:val="00B8378B"/>
    <w:rsid w:val="00B83ADD"/>
    <w:rsid w:val="00B845D2"/>
    <w:rsid w:val="00B87DD1"/>
    <w:rsid w:val="00B87E85"/>
    <w:rsid w:val="00B973AA"/>
    <w:rsid w:val="00BA1FE6"/>
    <w:rsid w:val="00BA3E56"/>
    <w:rsid w:val="00BB16F3"/>
    <w:rsid w:val="00BB271D"/>
    <w:rsid w:val="00BB4DF9"/>
    <w:rsid w:val="00BB7991"/>
    <w:rsid w:val="00BC343D"/>
    <w:rsid w:val="00BD22B8"/>
    <w:rsid w:val="00BD2F96"/>
    <w:rsid w:val="00BD332E"/>
    <w:rsid w:val="00BD3A4D"/>
    <w:rsid w:val="00BD473F"/>
    <w:rsid w:val="00BD74F2"/>
    <w:rsid w:val="00BE427A"/>
    <w:rsid w:val="00BF0F00"/>
    <w:rsid w:val="00BF24C4"/>
    <w:rsid w:val="00BF4F02"/>
    <w:rsid w:val="00BF54C9"/>
    <w:rsid w:val="00C02C10"/>
    <w:rsid w:val="00C0609E"/>
    <w:rsid w:val="00C06805"/>
    <w:rsid w:val="00C078F1"/>
    <w:rsid w:val="00C07EB8"/>
    <w:rsid w:val="00C106D1"/>
    <w:rsid w:val="00C22D8A"/>
    <w:rsid w:val="00C26177"/>
    <w:rsid w:val="00C31773"/>
    <w:rsid w:val="00C317CC"/>
    <w:rsid w:val="00C405C2"/>
    <w:rsid w:val="00C41601"/>
    <w:rsid w:val="00C435A3"/>
    <w:rsid w:val="00C45686"/>
    <w:rsid w:val="00C6003A"/>
    <w:rsid w:val="00C81967"/>
    <w:rsid w:val="00C8352E"/>
    <w:rsid w:val="00C84FE3"/>
    <w:rsid w:val="00C85A42"/>
    <w:rsid w:val="00C86890"/>
    <w:rsid w:val="00C8781A"/>
    <w:rsid w:val="00C91969"/>
    <w:rsid w:val="00C92BDB"/>
    <w:rsid w:val="00C95821"/>
    <w:rsid w:val="00CA63CD"/>
    <w:rsid w:val="00CB2BC0"/>
    <w:rsid w:val="00CB36BD"/>
    <w:rsid w:val="00CB3A9E"/>
    <w:rsid w:val="00CB3CB3"/>
    <w:rsid w:val="00CB529C"/>
    <w:rsid w:val="00CB667A"/>
    <w:rsid w:val="00CC0935"/>
    <w:rsid w:val="00CC0D8E"/>
    <w:rsid w:val="00CD0DD7"/>
    <w:rsid w:val="00CD11EF"/>
    <w:rsid w:val="00CD1A8F"/>
    <w:rsid w:val="00CD2798"/>
    <w:rsid w:val="00CD6377"/>
    <w:rsid w:val="00CE39E1"/>
    <w:rsid w:val="00CF6E36"/>
    <w:rsid w:val="00D01041"/>
    <w:rsid w:val="00D02043"/>
    <w:rsid w:val="00D03204"/>
    <w:rsid w:val="00D03444"/>
    <w:rsid w:val="00D1432E"/>
    <w:rsid w:val="00D162D6"/>
    <w:rsid w:val="00D260DA"/>
    <w:rsid w:val="00D27664"/>
    <w:rsid w:val="00D3014A"/>
    <w:rsid w:val="00D3145D"/>
    <w:rsid w:val="00D3339B"/>
    <w:rsid w:val="00D348A4"/>
    <w:rsid w:val="00D34FB8"/>
    <w:rsid w:val="00D371B4"/>
    <w:rsid w:val="00D42795"/>
    <w:rsid w:val="00D440D5"/>
    <w:rsid w:val="00D4546D"/>
    <w:rsid w:val="00D51123"/>
    <w:rsid w:val="00D52C80"/>
    <w:rsid w:val="00D626C9"/>
    <w:rsid w:val="00D641AB"/>
    <w:rsid w:val="00D71F59"/>
    <w:rsid w:val="00D735CC"/>
    <w:rsid w:val="00D74AF0"/>
    <w:rsid w:val="00D848A6"/>
    <w:rsid w:val="00D86643"/>
    <w:rsid w:val="00D93A5B"/>
    <w:rsid w:val="00D943E8"/>
    <w:rsid w:val="00D94B5D"/>
    <w:rsid w:val="00D9586F"/>
    <w:rsid w:val="00DA2ABB"/>
    <w:rsid w:val="00DA722A"/>
    <w:rsid w:val="00DB44E7"/>
    <w:rsid w:val="00DB7FE0"/>
    <w:rsid w:val="00DC1E53"/>
    <w:rsid w:val="00DC45D9"/>
    <w:rsid w:val="00DC7593"/>
    <w:rsid w:val="00DD4C87"/>
    <w:rsid w:val="00DD58AB"/>
    <w:rsid w:val="00DE4F18"/>
    <w:rsid w:val="00DE6FE5"/>
    <w:rsid w:val="00E00B40"/>
    <w:rsid w:val="00E01424"/>
    <w:rsid w:val="00E0219D"/>
    <w:rsid w:val="00E02C54"/>
    <w:rsid w:val="00E03515"/>
    <w:rsid w:val="00E07F02"/>
    <w:rsid w:val="00E11AAB"/>
    <w:rsid w:val="00E14C24"/>
    <w:rsid w:val="00E209EF"/>
    <w:rsid w:val="00E253E2"/>
    <w:rsid w:val="00E27890"/>
    <w:rsid w:val="00E320B5"/>
    <w:rsid w:val="00E3349F"/>
    <w:rsid w:val="00E34A0F"/>
    <w:rsid w:val="00E36003"/>
    <w:rsid w:val="00E362B9"/>
    <w:rsid w:val="00E40B88"/>
    <w:rsid w:val="00E43788"/>
    <w:rsid w:val="00E47E6E"/>
    <w:rsid w:val="00E51A7E"/>
    <w:rsid w:val="00E52E2C"/>
    <w:rsid w:val="00E5451C"/>
    <w:rsid w:val="00E547C8"/>
    <w:rsid w:val="00E60FFC"/>
    <w:rsid w:val="00E656F9"/>
    <w:rsid w:val="00E66BB0"/>
    <w:rsid w:val="00E66C81"/>
    <w:rsid w:val="00E725D6"/>
    <w:rsid w:val="00E80C38"/>
    <w:rsid w:val="00E9475E"/>
    <w:rsid w:val="00E96E30"/>
    <w:rsid w:val="00EA3F58"/>
    <w:rsid w:val="00EA5C56"/>
    <w:rsid w:val="00EB22F7"/>
    <w:rsid w:val="00EC1B31"/>
    <w:rsid w:val="00EC6249"/>
    <w:rsid w:val="00ED300B"/>
    <w:rsid w:val="00ED334A"/>
    <w:rsid w:val="00ED4D0A"/>
    <w:rsid w:val="00ED5326"/>
    <w:rsid w:val="00ED6B5B"/>
    <w:rsid w:val="00EE4C26"/>
    <w:rsid w:val="00EF64C2"/>
    <w:rsid w:val="00F01817"/>
    <w:rsid w:val="00F031A8"/>
    <w:rsid w:val="00F0332C"/>
    <w:rsid w:val="00F053E5"/>
    <w:rsid w:val="00F05B05"/>
    <w:rsid w:val="00F0713B"/>
    <w:rsid w:val="00F10AE8"/>
    <w:rsid w:val="00F10F62"/>
    <w:rsid w:val="00F2173F"/>
    <w:rsid w:val="00F21C3E"/>
    <w:rsid w:val="00F23ADB"/>
    <w:rsid w:val="00F30A9E"/>
    <w:rsid w:val="00F33367"/>
    <w:rsid w:val="00F3760A"/>
    <w:rsid w:val="00F41425"/>
    <w:rsid w:val="00F42FCC"/>
    <w:rsid w:val="00F501F3"/>
    <w:rsid w:val="00F61578"/>
    <w:rsid w:val="00F61D5C"/>
    <w:rsid w:val="00F61E0E"/>
    <w:rsid w:val="00F67731"/>
    <w:rsid w:val="00F77F71"/>
    <w:rsid w:val="00F92A68"/>
    <w:rsid w:val="00F97E94"/>
    <w:rsid w:val="00FA281A"/>
    <w:rsid w:val="00FA2BE2"/>
    <w:rsid w:val="00FA4667"/>
    <w:rsid w:val="00FA4FD5"/>
    <w:rsid w:val="00FA6C21"/>
    <w:rsid w:val="00FA7079"/>
    <w:rsid w:val="00FB2097"/>
    <w:rsid w:val="00FB4F7D"/>
    <w:rsid w:val="00FB5922"/>
    <w:rsid w:val="00FC704F"/>
    <w:rsid w:val="00FD01E5"/>
    <w:rsid w:val="00FD0BEE"/>
    <w:rsid w:val="00FD1C57"/>
    <w:rsid w:val="00FD1D3A"/>
    <w:rsid w:val="00FE0F8E"/>
    <w:rsid w:val="00FE12C7"/>
    <w:rsid w:val="00FF2352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53E50CD"/>
  <w15:docId w15:val="{4ED532D9-5877-4B52-9D90-5FA9B29C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712"/>
    <w:rPr>
      <w:rFonts w:ascii="Calibri" w:eastAsia="Calibri" w:hAnsi="Calibri" w:cs="Times New Roman"/>
    </w:rPr>
  </w:style>
  <w:style w:type="paragraph" w:styleId="Nadpis1">
    <w:name w:val="heading 1"/>
    <w:basedOn w:val="Normln"/>
    <w:next w:val="Nadpis2"/>
    <w:link w:val="Nadpis1Char"/>
    <w:uiPriority w:val="9"/>
    <w:qFormat/>
    <w:rsid w:val="005F6712"/>
    <w:pPr>
      <w:keepNext/>
      <w:numPr>
        <w:numId w:val="35"/>
      </w:numPr>
      <w:spacing w:before="480" w:after="60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val="x-none"/>
    </w:rPr>
  </w:style>
  <w:style w:type="paragraph" w:styleId="Nadpis2">
    <w:name w:val="heading 2"/>
    <w:basedOn w:val="Nadpis1"/>
    <w:link w:val="Nadpis2Char"/>
    <w:uiPriority w:val="9"/>
    <w:qFormat/>
    <w:rsid w:val="005F6712"/>
    <w:pPr>
      <w:numPr>
        <w:ilvl w:val="1"/>
      </w:numPr>
      <w:spacing w:before="240"/>
      <w:outlineLvl w:val="1"/>
    </w:pPr>
    <w:rPr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F6712"/>
    <w:pPr>
      <w:keepNext/>
      <w:numPr>
        <w:ilvl w:val="2"/>
        <w:numId w:val="35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lang w:val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5F6712"/>
    <w:pPr>
      <w:keepNext/>
      <w:numPr>
        <w:ilvl w:val="3"/>
        <w:numId w:val="35"/>
      </w:numPr>
      <w:spacing w:before="240" w:after="60"/>
      <w:jc w:val="both"/>
      <w:outlineLvl w:val="3"/>
    </w:pPr>
    <w:rPr>
      <w:rFonts w:ascii="Times New Roman" w:eastAsia="Times New Roman" w:hAnsi="Times New Roman"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5F6712"/>
    <w:pPr>
      <w:numPr>
        <w:ilvl w:val="4"/>
        <w:numId w:val="35"/>
      </w:numPr>
      <w:spacing w:before="240" w:after="60"/>
      <w:jc w:val="both"/>
      <w:outlineLvl w:val="4"/>
    </w:pPr>
    <w:rPr>
      <w:rFonts w:ascii="Times New Roman" w:eastAsia="Times New Roman" w:hAnsi="Times New Roman"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9"/>
    <w:qFormat/>
    <w:rsid w:val="005F6712"/>
    <w:pPr>
      <w:numPr>
        <w:ilvl w:val="5"/>
        <w:numId w:val="35"/>
      </w:numPr>
      <w:spacing w:before="240" w:after="60"/>
      <w:jc w:val="both"/>
      <w:outlineLvl w:val="5"/>
    </w:pPr>
    <w:rPr>
      <w:rFonts w:ascii="Times New Roman" w:eastAsia="Times New Roman" w:hAnsi="Times New Roman"/>
      <w:lang w:val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5F6712"/>
    <w:pPr>
      <w:numPr>
        <w:ilvl w:val="6"/>
        <w:numId w:val="35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5F6712"/>
    <w:pPr>
      <w:numPr>
        <w:ilvl w:val="7"/>
        <w:numId w:val="35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5F6712"/>
    <w:pPr>
      <w:numPr>
        <w:ilvl w:val="8"/>
        <w:numId w:val="35"/>
      </w:numPr>
      <w:spacing w:before="240" w:after="60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6712"/>
    <w:rPr>
      <w:rFonts w:ascii="Times New Roman" w:eastAsia="Times New Roman" w:hAnsi="Times New Roman" w:cs="Times New Roman"/>
      <w:b/>
      <w:bCs/>
      <w:kern w:val="32"/>
      <w:sz w:val="28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5F6712"/>
    <w:rPr>
      <w:rFonts w:ascii="Times New Roman" w:eastAsia="Times New Roman" w:hAnsi="Times New Roman" w:cs="Times New Roman"/>
      <w:b/>
      <w:bCs/>
      <w:i/>
      <w:kern w:val="32"/>
      <w:sz w:val="24"/>
      <w:szCs w:val="24"/>
      <w:lang w:val="x-none"/>
    </w:rPr>
  </w:style>
  <w:style w:type="character" w:customStyle="1" w:styleId="Nadpis3Char">
    <w:name w:val="Nadpis 3 Char"/>
    <w:basedOn w:val="Standardnpsmoodstavce"/>
    <w:link w:val="Nadpis3"/>
    <w:uiPriority w:val="99"/>
    <w:rsid w:val="005F6712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character" w:customStyle="1" w:styleId="Nadpis4Char">
    <w:name w:val="Nadpis 4 Char"/>
    <w:basedOn w:val="Standardnpsmoodstavce"/>
    <w:link w:val="Nadpis4"/>
    <w:uiPriority w:val="99"/>
    <w:rsid w:val="005F6712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Nadpis5Char">
    <w:name w:val="Nadpis 5 Char"/>
    <w:basedOn w:val="Standardnpsmoodstavce"/>
    <w:link w:val="Nadpis5"/>
    <w:uiPriority w:val="99"/>
    <w:rsid w:val="005F6712"/>
    <w:rPr>
      <w:rFonts w:ascii="Times New Roman" w:eastAsia="Times New Roman" w:hAnsi="Times New Roman" w:cs="Times New Roman"/>
      <w:i/>
      <w:iCs/>
      <w:sz w:val="26"/>
      <w:szCs w:val="26"/>
      <w:lang w:val="x-none"/>
    </w:rPr>
  </w:style>
  <w:style w:type="character" w:customStyle="1" w:styleId="Nadpis6Char">
    <w:name w:val="Nadpis 6 Char"/>
    <w:basedOn w:val="Standardnpsmoodstavce"/>
    <w:link w:val="Nadpis6"/>
    <w:uiPriority w:val="99"/>
    <w:rsid w:val="005F6712"/>
    <w:rPr>
      <w:rFonts w:ascii="Times New Roman" w:eastAsia="Times New Roman" w:hAnsi="Times New Roman" w:cs="Times New Roman"/>
      <w:lang w:val="x-none"/>
    </w:rPr>
  </w:style>
  <w:style w:type="character" w:customStyle="1" w:styleId="Nadpis7Char">
    <w:name w:val="Nadpis 7 Char"/>
    <w:basedOn w:val="Standardnpsmoodstavce"/>
    <w:link w:val="Nadpis7"/>
    <w:uiPriority w:val="99"/>
    <w:rsid w:val="005F6712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dpis8Char">
    <w:name w:val="Nadpis 8 Char"/>
    <w:basedOn w:val="Standardnpsmoodstavce"/>
    <w:link w:val="Nadpis8"/>
    <w:uiPriority w:val="99"/>
    <w:rsid w:val="005F6712"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Nadpis9Char">
    <w:name w:val="Nadpis 9 Char"/>
    <w:basedOn w:val="Standardnpsmoodstavce"/>
    <w:link w:val="Nadpis9"/>
    <w:uiPriority w:val="99"/>
    <w:rsid w:val="005F6712"/>
    <w:rPr>
      <w:rFonts w:ascii="Cambria" w:eastAsia="Times New Roman" w:hAnsi="Cambria" w:cs="Times New Roman"/>
      <w:lang w:val="x-none"/>
    </w:rPr>
  </w:style>
  <w:style w:type="paragraph" w:styleId="Odstavecseseznamem">
    <w:name w:val="List Paragraph"/>
    <w:basedOn w:val="Normln"/>
    <w:uiPriority w:val="34"/>
    <w:qFormat/>
    <w:rsid w:val="005F6712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5F6712"/>
    <w:rPr>
      <w:rFonts w:ascii="Calibri" w:eastAsia="Calibri" w:hAnsi="Calibri" w:cs="Times New Roman"/>
      <w:lang w:val="x-none"/>
    </w:rPr>
  </w:style>
  <w:style w:type="character" w:styleId="Odkaznakoment">
    <w:name w:val="annotation reference"/>
    <w:uiPriority w:val="99"/>
    <w:semiHidden/>
    <w:unhideWhenUsed/>
    <w:rsid w:val="005F671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F6712"/>
    <w:rPr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rsid w:val="005F6712"/>
    <w:rPr>
      <w:rFonts w:ascii="Calibri" w:eastAsia="Calibri" w:hAnsi="Calibri" w:cs="Times New Roman"/>
      <w:sz w:val="20"/>
      <w:szCs w:val="20"/>
      <w:lang w:val="x-none"/>
    </w:rPr>
  </w:style>
  <w:style w:type="paragraph" w:styleId="Nzev">
    <w:name w:val="Title"/>
    <w:basedOn w:val="Normln"/>
    <w:next w:val="Normln"/>
    <w:link w:val="NzevChar"/>
    <w:uiPriority w:val="10"/>
    <w:qFormat/>
    <w:rsid w:val="005F6712"/>
    <w:pPr>
      <w:numPr>
        <w:numId w:val="2"/>
      </w:numPr>
      <w:spacing w:before="240" w:after="60"/>
      <w:jc w:val="both"/>
      <w:outlineLvl w:val="0"/>
    </w:pPr>
    <w:rPr>
      <w:rFonts w:ascii="Times New Roman" w:eastAsia="Times New Roman" w:hAnsi="Times New Roman"/>
      <w:b/>
      <w:caps/>
      <w:kern w:val="28"/>
      <w:sz w:val="24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5F6712"/>
    <w:rPr>
      <w:rFonts w:ascii="Times New Roman" w:eastAsia="Times New Roman" w:hAnsi="Times New Roman" w:cs="Times New Roman"/>
      <w:b/>
      <w:caps/>
      <w:kern w:val="28"/>
      <w:sz w:val="24"/>
      <w:szCs w:val="32"/>
      <w:lang w:val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6712"/>
    <w:pPr>
      <w:numPr>
        <w:numId w:val="3"/>
      </w:numPr>
      <w:spacing w:before="240" w:after="120"/>
      <w:jc w:val="both"/>
      <w:outlineLvl w:val="1"/>
    </w:pPr>
    <w:rPr>
      <w:rFonts w:ascii="Times New Roman" w:eastAsia="Times New Roman" w:hAnsi="Times New Roman"/>
      <w:b/>
      <w:sz w:val="24"/>
      <w:szCs w:val="24"/>
      <w:lang w:val="x-none"/>
    </w:rPr>
  </w:style>
  <w:style w:type="character" w:customStyle="1" w:styleId="PodnadpisChar">
    <w:name w:val="Podnadpis Char"/>
    <w:basedOn w:val="Standardnpsmoodstavce"/>
    <w:link w:val="Podnadpis"/>
    <w:uiPriority w:val="11"/>
    <w:rsid w:val="005F6712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Normlntun">
    <w:name w:val="Normální tučný"/>
    <w:basedOn w:val="Normln"/>
    <w:next w:val="Normln"/>
    <w:qFormat/>
    <w:rsid w:val="005F6712"/>
    <w:pPr>
      <w:keepNext/>
      <w:spacing w:after="120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71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712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Novelizanbod">
    <w:name w:val="Novelizační bod"/>
    <w:basedOn w:val="Normln"/>
    <w:next w:val="Normln"/>
    <w:rsid w:val="005F6712"/>
    <w:pPr>
      <w:keepNext/>
      <w:keepLines/>
      <w:numPr>
        <w:numId w:val="8"/>
      </w:numPr>
      <w:tabs>
        <w:tab w:val="left" w:pos="851"/>
      </w:tabs>
      <w:spacing w:before="480" w:after="120" w:line="240" w:lineRule="auto"/>
      <w:jc w:val="both"/>
    </w:pPr>
    <w:rPr>
      <w:sz w:val="24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5F671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712"/>
    <w:rPr>
      <w:rFonts w:asciiTheme="minorHAnsi" w:eastAsiaTheme="minorHAnsi" w:hAnsiTheme="minorHAnsi" w:cstheme="minorBid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F671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5F6712"/>
    <w:rPr>
      <w:vertAlign w:val="superscript"/>
    </w:rPr>
  </w:style>
  <w:style w:type="paragraph" w:customStyle="1" w:styleId="go">
    <w:name w:val="go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5F6712"/>
    <w:rPr>
      <w:i/>
      <w:iCs/>
    </w:rPr>
  </w:style>
  <w:style w:type="character" w:customStyle="1" w:styleId="apple-converted-space">
    <w:name w:val="apple-converted-space"/>
    <w:rsid w:val="005F6712"/>
  </w:style>
  <w:style w:type="character" w:styleId="Hypertextovodkaz">
    <w:name w:val="Hyperlink"/>
    <w:uiPriority w:val="99"/>
    <w:unhideWhenUsed/>
    <w:rsid w:val="005F6712"/>
    <w:rPr>
      <w:color w:val="0000FF"/>
      <w:u w:val="single"/>
    </w:rPr>
  </w:style>
  <w:style w:type="paragraph" w:customStyle="1" w:styleId="MSp-text">
    <w:name w:val="MSp-text"/>
    <w:basedOn w:val="Normln"/>
    <w:rsid w:val="005F6712"/>
    <w:pPr>
      <w:tabs>
        <w:tab w:val="left" w:pos="720"/>
      </w:tabs>
      <w:spacing w:after="240" w:line="24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1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5F671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5F6712"/>
    <w:rPr>
      <w:rFonts w:ascii="Calibri" w:eastAsia="Calibri" w:hAnsi="Calibri" w:cs="Times New Roman"/>
      <w:lang w:val="x-none"/>
    </w:rPr>
  </w:style>
  <w:style w:type="paragraph" w:styleId="Revize">
    <w:name w:val="Revision"/>
    <w:hidden/>
    <w:uiPriority w:val="99"/>
    <w:semiHidden/>
    <w:rsid w:val="005F6712"/>
    <w:pPr>
      <w:spacing w:after="0" w:line="240" w:lineRule="auto"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5F67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ghlight">
    <w:name w:val="highlight"/>
    <w:rsid w:val="005F6712"/>
  </w:style>
  <w:style w:type="paragraph" w:customStyle="1" w:styleId="center">
    <w:name w:val="center"/>
    <w:basedOn w:val="Normln"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upd">
    <w:name w:val="upd"/>
    <w:rsid w:val="005F6712"/>
  </w:style>
  <w:style w:type="character" w:styleId="Siln">
    <w:name w:val="Strong"/>
    <w:uiPriority w:val="22"/>
    <w:qFormat/>
    <w:rsid w:val="005F671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F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otnote">
    <w:name w:val="footnote"/>
    <w:rsid w:val="005F6712"/>
  </w:style>
  <w:style w:type="table" w:styleId="Mkatabulky">
    <w:name w:val="Table Grid"/>
    <w:basedOn w:val="Normlntabulka"/>
    <w:uiPriority w:val="59"/>
    <w:rsid w:val="005F6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uiPriority w:val="20"/>
    <w:qFormat/>
    <w:rsid w:val="005F6712"/>
    <w:rPr>
      <w:i/>
      <w:iCs/>
    </w:rPr>
  </w:style>
  <w:style w:type="character" w:customStyle="1" w:styleId="st">
    <w:name w:val="st"/>
    <w:rsid w:val="005F6712"/>
  </w:style>
  <w:style w:type="character" w:customStyle="1" w:styleId="st1">
    <w:name w:val="st1"/>
    <w:rsid w:val="005F6712"/>
  </w:style>
  <w:style w:type="paragraph" w:customStyle="1" w:styleId="Default">
    <w:name w:val="Default"/>
    <w:rsid w:val="005F6712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12">
    <w:name w:val="CM1+2"/>
    <w:basedOn w:val="Default"/>
    <w:next w:val="Default"/>
    <w:uiPriority w:val="99"/>
    <w:rsid w:val="005F6712"/>
    <w:rPr>
      <w:rFonts w:cs="Times New Roman"/>
      <w:color w:val="auto"/>
    </w:rPr>
  </w:style>
  <w:style w:type="paragraph" w:customStyle="1" w:styleId="CM32">
    <w:name w:val="CM3+2"/>
    <w:basedOn w:val="Default"/>
    <w:next w:val="Default"/>
    <w:uiPriority w:val="99"/>
    <w:rsid w:val="005F6712"/>
    <w:rPr>
      <w:rFonts w:cs="Times New Roman"/>
      <w:color w:val="auto"/>
    </w:rPr>
  </w:style>
  <w:style w:type="character" w:styleId="Sledovanodkaz">
    <w:name w:val="FollowedHyperlink"/>
    <w:uiPriority w:val="99"/>
    <w:semiHidden/>
    <w:unhideWhenUsed/>
    <w:rsid w:val="005F6712"/>
    <w:rPr>
      <w:color w:val="800080"/>
      <w:u w:val="single"/>
    </w:rPr>
  </w:style>
  <w:style w:type="paragraph" w:customStyle="1" w:styleId="Textparagrafu">
    <w:name w:val="Text paragrafu"/>
    <w:basedOn w:val="Normln"/>
    <w:rsid w:val="00DB44E7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F41F6-D978-4C74-9B74-DDD20BD1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14</Pages>
  <Words>5753</Words>
  <Characters>33948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SUJB</Company>
  <LinksUpToDate>false</LinksUpToDate>
  <CharactersWithSpaces>39622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Jankovičová</dc:creator>
  <cp:lastModifiedBy>Hertlová Lucie</cp:lastModifiedBy>
  <cp:revision>35</cp:revision>
  <dcterms:created xsi:type="dcterms:W3CDTF">2024-09-17T08:36:00Z</dcterms:created>
  <dcterms:modified xsi:type="dcterms:W3CDTF">2024-10-25T11:58:00Z</dcterms:modified>
</cp:coreProperties>
</file>