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B06D" w14:textId="77777777" w:rsidR="001027B0" w:rsidRDefault="001027B0">
      <w:pPr>
        <w:pStyle w:val="Nadpis1"/>
      </w:pPr>
    </w:p>
    <w:p w14:paraId="425B826C" w14:textId="77777777" w:rsidR="003160AD" w:rsidRPr="00CC68B1" w:rsidRDefault="003160AD" w:rsidP="00CC68B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C68B1">
        <w:rPr>
          <w:rFonts w:eastAsiaTheme="minorHAnsi"/>
          <w:b/>
          <w:sz w:val="28"/>
          <w:szCs w:val="28"/>
          <w:lang w:eastAsia="en-US"/>
        </w:rPr>
        <w:t>Postupy optimalizace radiační ochrany</w:t>
      </w:r>
    </w:p>
    <w:p w14:paraId="6AE4CEB9" w14:textId="77777777" w:rsidR="00E03E13" w:rsidRDefault="00E03E13" w:rsidP="00E03E13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  <w:r w:rsidRPr="00A823DC">
        <w:rPr>
          <w:b/>
          <w:bCs/>
          <w:i/>
          <w:sz w:val="24"/>
          <w:szCs w:val="24"/>
        </w:rPr>
        <w:t>Datum vypracování:</w:t>
      </w:r>
      <w:r>
        <w:rPr>
          <w:b/>
          <w:bCs/>
          <w:i/>
          <w:sz w:val="24"/>
          <w:szCs w:val="24"/>
        </w:rPr>
        <w:tab/>
      </w:r>
      <w:r w:rsidRPr="00A823DC">
        <w:rPr>
          <w:b/>
          <w:color w:val="FF0000"/>
          <w:sz w:val="24"/>
          <w:szCs w:val="24"/>
          <w:highlight w:val="white"/>
        </w:rPr>
        <w:t>doplňte</w:t>
      </w:r>
    </w:p>
    <w:p w14:paraId="66DB8D02" w14:textId="77777777" w:rsidR="00E03E13" w:rsidRPr="00A823DC" w:rsidRDefault="00E03E13" w:rsidP="00E03E13">
      <w:pPr>
        <w:widowControl w:val="0"/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14:paraId="1EA86945" w14:textId="77777777" w:rsidR="00CC68B1" w:rsidRPr="004B10B6" w:rsidRDefault="00CC68B1" w:rsidP="00CC68B1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B10B6">
        <w:rPr>
          <w:b/>
          <w:color w:val="000000"/>
          <w:sz w:val="24"/>
          <w:szCs w:val="24"/>
          <w:highlight w:val="white"/>
        </w:rPr>
        <w:t xml:space="preserve">1. Identifikační údaje </w:t>
      </w:r>
      <w:r>
        <w:rPr>
          <w:b/>
          <w:color w:val="000000"/>
          <w:sz w:val="24"/>
          <w:szCs w:val="24"/>
          <w:highlight w:val="white"/>
        </w:rPr>
        <w:t>držitele</w:t>
      </w:r>
      <w:r w:rsidRPr="004B10B6">
        <w:rPr>
          <w:b/>
          <w:color w:val="000000"/>
          <w:sz w:val="24"/>
          <w:szCs w:val="24"/>
          <w:highlight w:val="white"/>
        </w:rPr>
        <w:t xml:space="preserve"> povolení</w:t>
      </w:r>
      <w:r w:rsidRPr="004B10B6">
        <w:rPr>
          <w:color w:val="000000"/>
          <w:sz w:val="24"/>
          <w:szCs w:val="24"/>
          <w:highlight w:val="white"/>
        </w:rPr>
        <w:t xml:space="preserve">: </w:t>
      </w:r>
    </w:p>
    <w:p w14:paraId="5736EDCB" w14:textId="77777777" w:rsidR="00CC68B1" w:rsidRPr="00CC68B1" w:rsidRDefault="00CC68B1" w:rsidP="00CC68B1">
      <w:pPr>
        <w:pStyle w:val="Zkladntext"/>
        <w:rPr>
          <w:rFonts w:ascii="Times New Roman" w:hAnsi="Times New Roman"/>
          <w:b/>
          <w:bCs/>
          <w:sz w:val="24"/>
          <w:szCs w:val="24"/>
        </w:rPr>
      </w:pPr>
      <w:r w:rsidRPr="00CC68B1">
        <w:rPr>
          <w:rFonts w:ascii="Times New Roman" w:hAnsi="Times New Roman"/>
          <w:b/>
          <w:bCs/>
          <w:sz w:val="24"/>
          <w:szCs w:val="24"/>
        </w:rPr>
        <w:t>Název:</w:t>
      </w:r>
      <w:r w:rsidRPr="00CC68B1">
        <w:rPr>
          <w:rFonts w:ascii="Times New Roman" w:hAnsi="Times New Roman"/>
          <w:b/>
          <w:bCs/>
          <w:sz w:val="24"/>
          <w:szCs w:val="24"/>
        </w:rPr>
        <w:tab/>
      </w:r>
      <w:r w:rsidRPr="00CC68B1">
        <w:rPr>
          <w:rFonts w:ascii="Times New Roman" w:hAnsi="Times New Roman"/>
          <w:b/>
          <w:bCs/>
          <w:sz w:val="24"/>
          <w:szCs w:val="24"/>
        </w:rPr>
        <w:tab/>
      </w:r>
      <w:r w:rsidRPr="00CC68B1"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r w:rsidRPr="00CC68B1">
        <w:rPr>
          <w:rFonts w:ascii="Times New Roman" w:hAnsi="Times New Roman"/>
          <w:b/>
          <w:i w:val="0"/>
          <w:color w:val="FF0000"/>
          <w:sz w:val="24"/>
          <w:szCs w:val="24"/>
          <w:highlight w:val="white"/>
        </w:rPr>
        <w:t>doplňte</w:t>
      </w:r>
      <w:bookmarkEnd w:id="0"/>
      <w:r w:rsidRPr="00CC68B1">
        <w:rPr>
          <w:rFonts w:ascii="Times New Roman" w:hAnsi="Times New Roman"/>
          <w:b/>
          <w:bCs/>
          <w:sz w:val="24"/>
          <w:szCs w:val="24"/>
        </w:rPr>
        <w:tab/>
      </w:r>
      <w:r w:rsidRPr="00CC68B1">
        <w:rPr>
          <w:rFonts w:ascii="Times New Roman" w:hAnsi="Times New Roman"/>
          <w:b/>
          <w:bCs/>
          <w:sz w:val="24"/>
          <w:szCs w:val="24"/>
        </w:rPr>
        <w:tab/>
      </w:r>
    </w:p>
    <w:p w14:paraId="714D616E" w14:textId="77777777" w:rsidR="00CC68B1" w:rsidRPr="00CC68B1" w:rsidRDefault="00CC68B1" w:rsidP="00CC68B1">
      <w:pPr>
        <w:pStyle w:val="Zkladntext"/>
        <w:rPr>
          <w:rFonts w:ascii="Times New Roman" w:hAnsi="Times New Roman"/>
          <w:b/>
          <w:bCs/>
          <w:sz w:val="24"/>
          <w:szCs w:val="24"/>
        </w:rPr>
      </w:pPr>
      <w:r w:rsidRPr="00CC68B1">
        <w:rPr>
          <w:rFonts w:ascii="Times New Roman" w:hAnsi="Times New Roman"/>
          <w:b/>
          <w:bCs/>
          <w:sz w:val="24"/>
          <w:szCs w:val="24"/>
        </w:rPr>
        <w:t>Sídlo:</w:t>
      </w:r>
      <w:r w:rsidRPr="00CC68B1">
        <w:rPr>
          <w:rFonts w:ascii="Times New Roman" w:hAnsi="Times New Roman"/>
          <w:b/>
          <w:bCs/>
          <w:sz w:val="24"/>
          <w:szCs w:val="24"/>
        </w:rPr>
        <w:tab/>
      </w:r>
      <w:r w:rsidRPr="00CC68B1">
        <w:rPr>
          <w:rFonts w:ascii="Times New Roman" w:hAnsi="Times New Roman"/>
          <w:b/>
          <w:bCs/>
          <w:sz w:val="24"/>
          <w:szCs w:val="24"/>
        </w:rPr>
        <w:tab/>
      </w:r>
      <w:r w:rsidRPr="00CC68B1">
        <w:rPr>
          <w:rFonts w:ascii="Times New Roman" w:hAnsi="Times New Roman"/>
          <w:b/>
          <w:bCs/>
          <w:sz w:val="24"/>
          <w:szCs w:val="24"/>
        </w:rPr>
        <w:tab/>
      </w:r>
      <w:r w:rsidRPr="00CC68B1">
        <w:rPr>
          <w:rFonts w:ascii="Times New Roman" w:hAnsi="Times New Roman"/>
          <w:b/>
          <w:i w:val="0"/>
          <w:color w:val="FF0000"/>
          <w:sz w:val="24"/>
          <w:szCs w:val="24"/>
          <w:highlight w:val="white"/>
        </w:rPr>
        <w:t>doplňte</w:t>
      </w:r>
      <w:r w:rsidRPr="00CC68B1">
        <w:rPr>
          <w:rFonts w:ascii="Times New Roman" w:hAnsi="Times New Roman"/>
          <w:b/>
          <w:bCs/>
          <w:sz w:val="24"/>
          <w:szCs w:val="24"/>
        </w:rPr>
        <w:tab/>
      </w:r>
      <w:r w:rsidRPr="00CC68B1">
        <w:rPr>
          <w:rFonts w:ascii="Times New Roman" w:hAnsi="Times New Roman"/>
          <w:b/>
          <w:bCs/>
          <w:sz w:val="24"/>
          <w:szCs w:val="24"/>
        </w:rPr>
        <w:tab/>
      </w:r>
    </w:p>
    <w:p w14:paraId="409FAD40" w14:textId="77777777" w:rsidR="00CC68B1" w:rsidRPr="00CC68B1" w:rsidRDefault="00CC68B1" w:rsidP="00CC68B1">
      <w:pPr>
        <w:pStyle w:val="Zkladntext"/>
        <w:rPr>
          <w:rFonts w:ascii="Times New Roman" w:hAnsi="Times New Roman"/>
          <w:b/>
          <w:bCs/>
          <w:sz w:val="24"/>
          <w:szCs w:val="24"/>
        </w:rPr>
      </w:pPr>
      <w:r w:rsidRPr="00CC68B1">
        <w:rPr>
          <w:rFonts w:ascii="Times New Roman" w:hAnsi="Times New Roman"/>
          <w:b/>
          <w:bCs/>
          <w:sz w:val="24"/>
          <w:szCs w:val="24"/>
        </w:rPr>
        <w:t>Identifikační číslo:</w:t>
      </w:r>
      <w:r w:rsidRPr="00CC68B1">
        <w:rPr>
          <w:rFonts w:ascii="Times New Roman" w:hAnsi="Times New Roman"/>
          <w:b/>
          <w:bCs/>
          <w:sz w:val="24"/>
          <w:szCs w:val="24"/>
        </w:rPr>
        <w:tab/>
      </w:r>
      <w:r w:rsidRPr="00CC68B1">
        <w:rPr>
          <w:rFonts w:ascii="Times New Roman" w:hAnsi="Times New Roman"/>
          <w:b/>
          <w:i w:val="0"/>
          <w:color w:val="FF0000"/>
          <w:sz w:val="24"/>
          <w:szCs w:val="24"/>
          <w:highlight w:val="white"/>
        </w:rPr>
        <w:t>doplňte</w:t>
      </w:r>
    </w:p>
    <w:p w14:paraId="48C6467E" w14:textId="77777777" w:rsidR="00CC68B1" w:rsidRPr="00CC68B1" w:rsidRDefault="00CC68B1" w:rsidP="00CC68B1">
      <w:pPr>
        <w:pStyle w:val="Zkladntext"/>
        <w:rPr>
          <w:b/>
          <w:bCs/>
          <w:i w:val="0"/>
          <w:sz w:val="24"/>
          <w:szCs w:val="24"/>
        </w:rPr>
      </w:pPr>
      <w:r w:rsidRPr="00CC68B1">
        <w:rPr>
          <w:rFonts w:ascii="Times New Roman" w:hAnsi="Times New Roman"/>
          <w:b/>
          <w:bCs/>
          <w:sz w:val="24"/>
          <w:szCs w:val="24"/>
        </w:rPr>
        <w:t>Adresa pracoviště:</w:t>
      </w:r>
      <w:r w:rsidRPr="00CC68B1">
        <w:rPr>
          <w:b/>
          <w:bCs/>
          <w:i w:val="0"/>
          <w:sz w:val="24"/>
          <w:szCs w:val="24"/>
        </w:rPr>
        <w:t xml:space="preserve"> </w:t>
      </w:r>
      <w:r w:rsidRPr="00CC68B1">
        <w:rPr>
          <w:b/>
          <w:bCs/>
          <w:i w:val="0"/>
          <w:sz w:val="24"/>
          <w:szCs w:val="24"/>
        </w:rPr>
        <w:tab/>
      </w:r>
      <w:r w:rsidRPr="00CC68B1">
        <w:rPr>
          <w:rFonts w:ascii="Times New Roman" w:hAnsi="Times New Roman"/>
          <w:b/>
          <w:i w:val="0"/>
          <w:color w:val="FF0000"/>
          <w:sz w:val="24"/>
          <w:szCs w:val="24"/>
          <w:highlight w:val="white"/>
        </w:rPr>
        <w:t>doplňte</w:t>
      </w:r>
    </w:p>
    <w:p w14:paraId="45D5102D" w14:textId="33C6A639" w:rsidR="00002AC3" w:rsidRPr="00D1564B" w:rsidRDefault="00002AC3" w:rsidP="00D1564B">
      <w:pPr>
        <w:spacing w:before="120"/>
        <w:jc w:val="both"/>
        <w:rPr>
          <w:sz w:val="24"/>
          <w:szCs w:val="24"/>
        </w:rPr>
      </w:pPr>
      <w:r w:rsidRPr="00CC68B1">
        <w:rPr>
          <w:b/>
          <w:bCs/>
          <w:i/>
          <w:sz w:val="24"/>
          <w:szCs w:val="24"/>
        </w:rPr>
        <w:t>Používaný zdroj ionizujícího záření:</w:t>
      </w:r>
      <w:r w:rsidRPr="00D1564B">
        <w:rPr>
          <w:b/>
          <w:sz w:val="24"/>
          <w:szCs w:val="24"/>
        </w:rPr>
        <w:t xml:space="preserve"> </w:t>
      </w:r>
      <w:r w:rsidRPr="00D1564B">
        <w:rPr>
          <w:sz w:val="24"/>
          <w:szCs w:val="24"/>
        </w:rPr>
        <w:t>skiagraf</w:t>
      </w:r>
      <w:r w:rsidR="00652A4D">
        <w:rPr>
          <w:sz w:val="24"/>
          <w:szCs w:val="24"/>
        </w:rPr>
        <w:t>ické stacionární zařízení</w:t>
      </w:r>
    </w:p>
    <w:p w14:paraId="424242C8" w14:textId="77777777" w:rsidR="00CC68B1" w:rsidRDefault="00CC68B1" w:rsidP="00CC68B1">
      <w:pPr>
        <w:pStyle w:val="Textpsmene"/>
        <w:ind w:firstLine="426"/>
        <w:rPr>
          <w:szCs w:val="24"/>
        </w:rPr>
      </w:pPr>
    </w:p>
    <w:p w14:paraId="338F8753" w14:textId="2CA5EEB6" w:rsidR="008A1CBF" w:rsidRPr="00CC68B1" w:rsidRDefault="008A1CBF" w:rsidP="00CC68B1">
      <w:pPr>
        <w:pStyle w:val="Textpsmene"/>
        <w:rPr>
          <w:b/>
          <w:szCs w:val="24"/>
          <w:u w:val="single"/>
        </w:rPr>
      </w:pPr>
      <w:r w:rsidRPr="00CC68B1">
        <w:rPr>
          <w:b/>
          <w:szCs w:val="24"/>
          <w:u w:val="single"/>
        </w:rPr>
        <w:t>Opatř</w:t>
      </w:r>
      <w:r w:rsidR="00CC68B1" w:rsidRPr="00CC68B1">
        <w:rPr>
          <w:b/>
          <w:szCs w:val="24"/>
          <w:u w:val="single"/>
        </w:rPr>
        <w:t>ení k ochraně proti ionizujícímu</w:t>
      </w:r>
      <w:r w:rsidRPr="00CC68B1">
        <w:rPr>
          <w:b/>
          <w:szCs w:val="24"/>
          <w:u w:val="single"/>
        </w:rPr>
        <w:t xml:space="preserve"> záření jsou v rámci optimalizace uplatněna:</w:t>
      </w:r>
    </w:p>
    <w:p w14:paraId="24474F86" w14:textId="2EDB8111" w:rsidR="008A1CBF" w:rsidRPr="00CC68B1" w:rsidRDefault="008A1CBF" w:rsidP="00CC68B1">
      <w:pPr>
        <w:pStyle w:val="Textpsmene"/>
        <w:rPr>
          <w:szCs w:val="24"/>
          <w:u w:val="single"/>
        </w:rPr>
      </w:pPr>
      <w:r w:rsidRPr="00CC68B1">
        <w:rPr>
          <w:szCs w:val="24"/>
          <w:u w:val="single"/>
        </w:rPr>
        <w:t xml:space="preserve">a) u zdroje ionizujícího záření </w:t>
      </w:r>
    </w:p>
    <w:p w14:paraId="5EC28F62" w14:textId="2AC748FE" w:rsidR="008A1CBF" w:rsidRPr="00CC68B1" w:rsidRDefault="008A1CBF" w:rsidP="00CC68B1">
      <w:pPr>
        <w:pStyle w:val="Textpsmene"/>
        <w:ind w:firstLine="426"/>
        <w:rPr>
          <w:szCs w:val="24"/>
        </w:rPr>
      </w:pPr>
      <w:r w:rsidRPr="00CC68B1">
        <w:rPr>
          <w:szCs w:val="24"/>
        </w:rPr>
        <w:t>- ověřováním technických parametrů zdroje záření přejímacími zkouškami, zkouškami dlouhodobé stability, zkouškami provozní stálosti</w:t>
      </w:r>
    </w:p>
    <w:p w14:paraId="69039C48" w14:textId="4D278826" w:rsidR="008A1CBF" w:rsidRPr="00CC68B1" w:rsidRDefault="008A1CBF" w:rsidP="00CC68B1">
      <w:pPr>
        <w:pStyle w:val="Textpsmene"/>
        <w:ind w:firstLine="426"/>
        <w:rPr>
          <w:szCs w:val="24"/>
        </w:rPr>
      </w:pPr>
      <w:r w:rsidRPr="00CC68B1">
        <w:rPr>
          <w:szCs w:val="24"/>
        </w:rPr>
        <w:t>- používáním vhodných expozičních parametrů, projekcí a cloněním rtg pole</w:t>
      </w:r>
    </w:p>
    <w:p w14:paraId="4A8F75C2" w14:textId="56FE80B2" w:rsidR="008A1CBF" w:rsidRPr="00CC68B1" w:rsidRDefault="008A1CBF" w:rsidP="00CC68B1">
      <w:pPr>
        <w:pStyle w:val="Textpsmene"/>
        <w:ind w:firstLine="426"/>
        <w:rPr>
          <w:szCs w:val="24"/>
        </w:rPr>
      </w:pPr>
      <w:r w:rsidRPr="00CC68B1">
        <w:rPr>
          <w:szCs w:val="24"/>
        </w:rPr>
        <w:t>- modernizací rtg zařízení a jeho příslušenství</w:t>
      </w:r>
    </w:p>
    <w:p w14:paraId="7CA57A20" w14:textId="77777777" w:rsidR="008A1CBF" w:rsidRPr="00CC68B1" w:rsidRDefault="008A1CBF" w:rsidP="00CC68B1">
      <w:pPr>
        <w:pStyle w:val="Textpsmene"/>
        <w:rPr>
          <w:szCs w:val="24"/>
          <w:u w:val="single"/>
        </w:rPr>
      </w:pPr>
      <w:r w:rsidRPr="00CC68B1">
        <w:rPr>
          <w:szCs w:val="24"/>
          <w:u w:val="single"/>
        </w:rPr>
        <w:t>b) v prostředí mezi zdrojem ionizujícího záření a fyzickou osobou</w:t>
      </w:r>
    </w:p>
    <w:p w14:paraId="734B17FB" w14:textId="6DA46DA7" w:rsidR="008A1CBF" w:rsidRPr="00CC68B1" w:rsidRDefault="008A1CBF" w:rsidP="00CC68B1">
      <w:pPr>
        <w:pStyle w:val="Textpsmene"/>
        <w:ind w:firstLine="426"/>
        <w:rPr>
          <w:szCs w:val="24"/>
        </w:rPr>
      </w:pPr>
      <w:r w:rsidRPr="00CC68B1">
        <w:rPr>
          <w:szCs w:val="24"/>
        </w:rPr>
        <w:t>- stíněním rtg vyšetřovny, důsledným zavíráním jejích dveří během expozice</w:t>
      </w:r>
    </w:p>
    <w:p w14:paraId="22E3E9DA" w14:textId="5709229B" w:rsidR="008A1CBF" w:rsidRPr="00CC68B1" w:rsidRDefault="008A1CBF" w:rsidP="00CC68B1">
      <w:pPr>
        <w:pStyle w:val="Textpsmene"/>
        <w:ind w:firstLine="426"/>
        <w:rPr>
          <w:szCs w:val="24"/>
        </w:rPr>
      </w:pPr>
      <w:r w:rsidRPr="00CC68B1">
        <w:rPr>
          <w:szCs w:val="24"/>
        </w:rPr>
        <w:t>- používáním ochranných pomůcek, jejich kontrolou a obnovou</w:t>
      </w:r>
    </w:p>
    <w:p w14:paraId="1C8F18CE" w14:textId="0C4601BC" w:rsidR="008A1CBF" w:rsidRPr="00CC68B1" w:rsidRDefault="00CC68B1" w:rsidP="00CC68B1">
      <w:pPr>
        <w:pStyle w:val="Textpsmene"/>
        <w:rPr>
          <w:szCs w:val="24"/>
          <w:u w:val="single"/>
        </w:rPr>
      </w:pPr>
      <w:r>
        <w:rPr>
          <w:szCs w:val="24"/>
          <w:u w:val="single"/>
        </w:rPr>
        <w:t>c) u fyzické osoby</w:t>
      </w:r>
    </w:p>
    <w:p w14:paraId="38B74AB0" w14:textId="3C8F71EF" w:rsidR="008A1CBF" w:rsidRPr="00CC68B1" w:rsidRDefault="008A1CBF" w:rsidP="00CC68B1">
      <w:pPr>
        <w:pStyle w:val="Textpsmene"/>
        <w:ind w:firstLine="426"/>
        <w:rPr>
          <w:szCs w:val="24"/>
        </w:rPr>
      </w:pPr>
      <w:r w:rsidRPr="00CC68B1">
        <w:rPr>
          <w:szCs w:val="24"/>
        </w:rPr>
        <w:t>- dodržováním pravidla, že se ve vyšetřovně nesmí nacházet nikdo kromě pacienta a případně osoby asistující při lékařském ozáření</w:t>
      </w:r>
    </w:p>
    <w:p w14:paraId="64B5F547" w14:textId="77777777" w:rsidR="008A1CBF" w:rsidRPr="0095181F" w:rsidRDefault="008A1CBF" w:rsidP="004E068E">
      <w:pPr>
        <w:ind w:left="284"/>
        <w:rPr>
          <w:b/>
          <w:sz w:val="22"/>
          <w:szCs w:val="22"/>
        </w:rPr>
      </w:pPr>
    </w:p>
    <w:p w14:paraId="3F8E7254" w14:textId="059AD43D" w:rsidR="00F924C3" w:rsidRPr="00CC68B1" w:rsidRDefault="00CC68B1" w:rsidP="00CC68B1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1. </w:t>
      </w:r>
      <w:r w:rsidR="00F924C3" w:rsidRPr="00CC68B1">
        <w:rPr>
          <w:b/>
          <w:color w:val="000000"/>
          <w:sz w:val="24"/>
          <w:szCs w:val="24"/>
          <w:highlight w:val="white"/>
        </w:rPr>
        <w:t>Optimalizace radiační ochrany pacientů při lékařském ozáření</w:t>
      </w:r>
    </w:p>
    <w:p w14:paraId="031B1BAE" w14:textId="77777777" w:rsidR="0049548D" w:rsidRDefault="003160AD" w:rsidP="00CC68B1">
      <w:pPr>
        <w:pStyle w:val="Textpsmene"/>
        <w:rPr>
          <w:szCs w:val="24"/>
        </w:rPr>
      </w:pPr>
      <w:r w:rsidRPr="00CC68B1">
        <w:rPr>
          <w:szCs w:val="24"/>
          <w:u w:val="single"/>
        </w:rPr>
        <w:t>Popis stávající dobré praxe, která se při provádění činnosti uplatňuje</w:t>
      </w:r>
      <w:r w:rsidR="00F924C3" w:rsidRPr="00CC68B1">
        <w:rPr>
          <w:szCs w:val="24"/>
          <w:u w:val="single"/>
        </w:rPr>
        <w:t>:</w:t>
      </w:r>
    </w:p>
    <w:p w14:paraId="0EDB94AC" w14:textId="42019576" w:rsidR="00F924C3" w:rsidRPr="0049548D" w:rsidRDefault="00DD66E0" w:rsidP="0049548D">
      <w:pPr>
        <w:pStyle w:val="Odstavecseseznamem"/>
        <w:numPr>
          <w:ilvl w:val="0"/>
          <w:numId w:val="33"/>
        </w:numPr>
        <w:ind w:left="426"/>
        <w:jc w:val="both"/>
        <w:rPr>
          <w:b/>
          <w:color w:val="FF0000"/>
          <w:sz w:val="24"/>
          <w:szCs w:val="24"/>
        </w:rPr>
      </w:pPr>
      <w:r w:rsidRPr="0049548D">
        <w:rPr>
          <w:b/>
          <w:color w:val="FF0000"/>
          <w:sz w:val="24"/>
          <w:szCs w:val="24"/>
        </w:rPr>
        <w:t>popište stávající dobrou praxi</w:t>
      </w:r>
      <w:r w:rsidR="0049548D" w:rsidRPr="0049548D">
        <w:rPr>
          <w:b/>
          <w:color w:val="FF0000"/>
          <w:sz w:val="24"/>
          <w:szCs w:val="24"/>
        </w:rPr>
        <w:t xml:space="preserve"> vztahující se k optimalizaci ozáření pacientů</w:t>
      </w:r>
    </w:p>
    <w:p w14:paraId="450C3B76" w14:textId="6E5CEB03" w:rsidR="00F924C3" w:rsidRPr="0095181F" w:rsidRDefault="00F924C3" w:rsidP="00F924C3">
      <w:pPr>
        <w:pStyle w:val="Zkladntext2"/>
        <w:rPr>
          <w:szCs w:val="22"/>
        </w:rPr>
      </w:pPr>
    </w:p>
    <w:p w14:paraId="7DB0C2EE" w14:textId="73FAE61C" w:rsidR="00F924C3" w:rsidRPr="00CC68B1" w:rsidRDefault="00CC68B1" w:rsidP="00CC68B1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2. </w:t>
      </w:r>
      <w:r w:rsidR="00F924C3" w:rsidRPr="00CC68B1">
        <w:rPr>
          <w:b/>
          <w:color w:val="000000"/>
          <w:sz w:val="24"/>
          <w:szCs w:val="24"/>
          <w:highlight w:val="white"/>
        </w:rPr>
        <w:t>Optimalizace radiační ochrany pracovníků</w:t>
      </w:r>
      <w:r w:rsidR="001D4A5A" w:rsidRPr="00CC68B1">
        <w:rPr>
          <w:b/>
          <w:color w:val="000000"/>
          <w:sz w:val="24"/>
          <w:szCs w:val="24"/>
          <w:highlight w:val="white"/>
        </w:rPr>
        <w:t xml:space="preserve"> </w:t>
      </w:r>
    </w:p>
    <w:p w14:paraId="60515A20" w14:textId="3EBF7D31" w:rsidR="00CC68B1" w:rsidRPr="00CC68B1" w:rsidRDefault="00CC68B1" w:rsidP="00CC68B1">
      <w:pPr>
        <w:pStyle w:val="Textpsmene"/>
        <w:rPr>
          <w:szCs w:val="24"/>
          <w:u w:val="single"/>
        </w:rPr>
      </w:pPr>
      <w:r w:rsidRPr="00CC68B1">
        <w:rPr>
          <w:szCs w:val="24"/>
          <w:u w:val="single"/>
        </w:rPr>
        <w:t>Popis stávající dobré praxe, která se při provádění činnosti uplatňuje:</w:t>
      </w:r>
      <w:r w:rsidR="0049548D" w:rsidRPr="0049548D">
        <w:rPr>
          <w:b/>
          <w:color w:val="FF0000"/>
          <w:szCs w:val="24"/>
        </w:rPr>
        <w:t xml:space="preserve"> </w:t>
      </w:r>
    </w:p>
    <w:p w14:paraId="072C45EA" w14:textId="533283B6" w:rsidR="0049548D" w:rsidRPr="0049548D" w:rsidRDefault="0049548D" w:rsidP="00CC68B1">
      <w:pPr>
        <w:pStyle w:val="Odstavecseseznamem"/>
        <w:numPr>
          <w:ilvl w:val="0"/>
          <w:numId w:val="33"/>
        </w:numPr>
        <w:ind w:left="426"/>
        <w:jc w:val="both"/>
        <w:rPr>
          <w:b/>
          <w:color w:val="FF0000"/>
          <w:sz w:val="24"/>
          <w:szCs w:val="24"/>
        </w:rPr>
      </w:pPr>
      <w:r w:rsidRPr="0049548D">
        <w:rPr>
          <w:b/>
          <w:color w:val="FF0000"/>
          <w:sz w:val="24"/>
          <w:szCs w:val="24"/>
        </w:rPr>
        <w:t>popište stávající dobrou praxi vztahující se k optimalizaci ozáření pracovníků</w:t>
      </w:r>
    </w:p>
    <w:p w14:paraId="00E1021C" w14:textId="07A08F97" w:rsidR="0095181F" w:rsidRPr="00CC68B1" w:rsidRDefault="001D4A5A" w:rsidP="00CC68B1">
      <w:pPr>
        <w:pStyle w:val="Odstavecseseznamem"/>
        <w:numPr>
          <w:ilvl w:val="0"/>
          <w:numId w:val="33"/>
        </w:numPr>
        <w:ind w:left="426"/>
        <w:jc w:val="both"/>
        <w:rPr>
          <w:sz w:val="24"/>
          <w:szCs w:val="24"/>
        </w:rPr>
      </w:pPr>
      <w:r w:rsidRPr="00CC68B1">
        <w:rPr>
          <w:sz w:val="24"/>
          <w:szCs w:val="24"/>
        </w:rPr>
        <w:t xml:space="preserve">Stínění vyšetřovny v kombinaci s faktem, že se radiační pracovníci během snímkování vyskytují výhradně v ovladovně za zavřenými dveřmi, snižuje míru ozáření radiačních pracovníků na tak nízkou úroveň, že jakékoli </w:t>
      </w:r>
      <w:r w:rsidR="003F132E" w:rsidRPr="00CC68B1">
        <w:rPr>
          <w:sz w:val="24"/>
          <w:szCs w:val="24"/>
        </w:rPr>
        <w:t xml:space="preserve">její </w:t>
      </w:r>
      <w:r w:rsidRPr="00CC68B1">
        <w:rPr>
          <w:sz w:val="24"/>
          <w:szCs w:val="24"/>
        </w:rPr>
        <w:t xml:space="preserve">další snižování by bylo vzhledem k dodatečným nákladům </w:t>
      </w:r>
      <w:r w:rsidR="003F132E" w:rsidRPr="00CC68B1">
        <w:rPr>
          <w:sz w:val="24"/>
          <w:szCs w:val="24"/>
        </w:rPr>
        <w:t>zbytečné.</w:t>
      </w:r>
    </w:p>
    <w:p w14:paraId="068412A7" w14:textId="161CF07C" w:rsidR="003F132E" w:rsidRPr="00CC68B1" w:rsidRDefault="003F132E" w:rsidP="00CC68B1">
      <w:pPr>
        <w:pStyle w:val="Odstavecseseznamem"/>
        <w:numPr>
          <w:ilvl w:val="0"/>
          <w:numId w:val="33"/>
        </w:numPr>
        <w:ind w:left="426"/>
        <w:jc w:val="both"/>
        <w:rPr>
          <w:sz w:val="24"/>
          <w:szCs w:val="24"/>
        </w:rPr>
      </w:pPr>
      <w:r w:rsidRPr="00CC68B1">
        <w:rPr>
          <w:sz w:val="24"/>
          <w:szCs w:val="24"/>
        </w:rPr>
        <w:t>Tento způsob ochrany radiačních pracovníků ve skiagrafii je standardně zavedený již mnoho let. Z výsledků osobního monitorování radiačních pracovníků z minulých let vyplývá, že díky těmto opatřením se jejich roční efektivní dávky pohybují dlouhodobě pod 1 mSv, proto byla tato hodnota zvolena jako dávková optimalizační mez (DOM) pro radiační pracovníky.</w:t>
      </w:r>
    </w:p>
    <w:p w14:paraId="21149653" w14:textId="22A69E77" w:rsidR="00C827DF" w:rsidRPr="0095181F" w:rsidRDefault="00C827DF" w:rsidP="00600563">
      <w:pPr>
        <w:jc w:val="both"/>
        <w:rPr>
          <w:sz w:val="22"/>
          <w:szCs w:val="22"/>
        </w:rPr>
      </w:pPr>
    </w:p>
    <w:p w14:paraId="6D1A1272" w14:textId="2353B340" w:rsidR="00C827DF" w:rsidRPr="00D42A0B" w:rsidRDefault="00D42A0B" w:rsidP="00D42A0B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3. </w:t>
      </w:r>
      <w:r w:rsidR="006473E1" w:rsidRPr="00D42A0B">
        <w:rPr>
          <w:b/>
          <w:color w:val="000000"/>
          <w:sz w:val="24"/>
          <w:szCs w:val="24"/>
          <w:highlight w:val="white"/>
        </w:rPr>
        <w:t>Optimalizace radiační ochrany osob</w:t>
      </w:r>
      <w:r w:rsidRPr="00D42A0B">
        <w:rPr>
          <w:b/>
          <w:color w:val="000000"/>
          <w:sz w:val="24"/>
          <w:szCs w:val="24"/>
          <w:highlight w:val="white"/>
        </w:rPr>
        <w:t xml:space="preserve"> v prostorách sousedících s </w:t>
      </w:r>
      <w:r w:rsidR="006473E1" w:rsidRPr="00D42A0B">
        <w:rPr>
          <w:b/>
          <w:color w:val="000000"/>
          <w:sz w:val="24"/>
          <w:szCs w:val="24"/>
          <w:highlight w:val="white"/>
        </w:rPr>
        <w:t>vyšetřovnou</w:t>
      </w:r>
    </w:p>
    <w:p w14:paraId="586F294E" w14:textId="77777777" w:rsidR="00D42A0B" w:rsidRPr="00CC68B1" w:rsidRDefault="00D42A0B" w:rsidP="00D42A0B">
      <w:pPr>
        <w:pStyle w:val="Textpsmene"/>
        <w:rPr>
          <w:szCs w:val="24"/>
          <w:u w:val="single"/>
        </w:rPr>
      </w:pPr>
      <w:r w:rsidRPr="00CC68B1">
        <w:rPr>
          <w:szCs w:val="24"/>
          <w:u w:val="single"/>
        </w:rPr>
        <w:t>Popis stávající dobré praxe, která se při provádění činnosti uplatňuje:</w:t>
      </w:r>
    </w:p>
    <w:p w14:paraId="2BB22E8C" w14:textId="5B319CD1" w:rsidR="0049548D" w:rsidRPr="0049548D" w:rsidRDefault="0049548D" w:rsidP="0049548D">
      <w:pPr>
        <w:pStyle w:val="Odstavecseseznamem"/>
        <w:numPr>
          <w:ilvl w:val="0"/>
          <w:numId w:val="33"/>
        </w:numPr>
        <w:ind w:left="426"/>
        <w:jc w:val="both"/>
        <w:rPr>
          <w:b/>
          <w:color w:val="FF0000"/>
          <w:sz w:val="24"/>
          <w:szCs w:val="24"/>
        </w:rPr>
      </w:pPr>
      <w:r w:rsidRPr="0049548D">
        <w:rPr>
          <w:b/>
          <w:color w:val="FF0000"/>
          <w:sz w:val="24"/>
          <w:szCs w:val="24"/>
        </w:rPr>
        <w:t xml:space="preserve">popište stávající dobrou praxi vztahující se k optimalizaci ozáření </w:t>
      </w:r>
      <w:r>
        <w:rPr>
          <w:b/>
          <w:color w:val="FF0000"/>
          <w:sz w:val="24"/>
          <w:szCs w:val="24"/>
        </w:rPr>
        <w:t>obyvatel</w:t>
      </w:r>
    </w:p>
    <w:p w14:paraId="2D429A85" w14:textId="5854467B" w:rsidR="003F132E" w:rsidRPr="00D42A0B" w:rsidRDefault="003F132E" w:rsidP="00D42A0B">
      <w:pPr>
        <w:pStyle w:val="Odstavecseseznamem"/>
        <w:numPr>
          <w:ilvl w:val="0"/>
          <w:numId w:val="33"/>
        </w:numPr>
        <w:ind w:left="426"/>
        <w:jc w:val="both"/>
        <w:rPr>
          <w:sz w:val="24"/>
          <w:szCs w:val="24"/>
        </w:rPr>
      </w:pPr>
      <w:r w:rsidRPr="00D42A0B">
        <w:rPr>
          <w:sz w:val="24"/>
          <w:szCs w:val="24"/>
        </w:rPr>
        <w:t xml:space="preserve">Stínění vyšetřovny v kombinaci s faktem, že se ve vyšetřovně nemohou během snímkování vyskytovat jiné osoby, snižuje míru ozáření jiných osob na tak nízkou úroveň, že jakékoli její další snižování by bylo vzhledem k dodatečným nákladům zbytečné. Za měření neužitečného záření vyplývá, že hodnota </w:t>
      </w:r>
      <w:r w:rsidR="00D42A0B">
        <w:rPr>
          <w:sz w:val="24"/>
          <w:szCs w:val="24"/>
        </w:rPr>
        <w:t>DOM pro obyvatele 250 </w:t>
      </w:r>
      <w:r w:rsidRPr="00D42A0B">
        <w:rPr>
          <w:sz w:val="24"/>
          <w:szCs w:val="24"/>
        </w:rPr>
        <w:t>μSv nemůže být překročena.</w:t>
      </w:r>
    </w:p>
    <w:p w14:paraId="36657B9B" w14:textId="2B6F3C4E" w:rsidR="00FC42AA" w:rsidRDefault="00FC42AA" w:rsidP="00FC42AA">
      <w:pPr>
        <w:jc w:val="both"/>
        <w:rPr>
          <w:sz w:val="22"/>
          <w:szCs w:val="22"/>
        </w:rPr>
      </w:pPr>
      <w:r w:rsidRPr="0095181F">
        <w:rPr>
          <w:sz w:val="22"/>
          <w:szCs w:val="22"/>
        </w:rPr>
        <w:t xml:space="preserve"> </w:t>
      </w:r>
    </w:p>
    <w:p w14:paraId="686DFE28" w14:textId="6F39548A" w:rsidR="00B04A70" w:rsidRPr="00D42A0B" w:rsidRDefault="00D42A0B" w:rsidP="00D42A0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4. </w:t>
      </w:r>
      <w:r w:rsidR="000F6DD4" w:rsidRPr="00D42A0B">
        <w:rPr>
          <w:b/>
          <w:color w:val="000000"/>
          <w:sz w:val="24"/>
          <w:szCs w:val="24"/>
          <w:highlight w:val="white"/>
        </w:rPr>
        <w:t xml:space="preserve">Optimalizace radiační ochrany ostatních osob dobrovolně pomáhajících při </w:t>
      </w:r>
      <w:r w:rsidR="000F6DD4" w:rsidRPr="00D42A0B">
        <w:rPr>
          <w:b/>
          <w:color w:val="000000"/>
          <w:sz w:val="24"/>
          <w:szCs w:val="24"/>
          <w:highlight w:val="white"/>
        </w:rPr>
        <w:lastRenderedPageBreak/>
        <w:t>lékařském ozáření</w:t>
      </w:r>
      <w:r w:rsidR="00085CEF" w:rsidRPr="00D42A0B">
        <w:rPr>
          <w:b/>
          <w:color w:val="000000"/>
          <w:sz w:val="24"/>
          <w:szCs w:val="24"/>
          <w:highlight w:val="white"/>
        </w:rPr>
        <w:t xml:space="preserve"> </w:t>
      </w:r>
    </w:p>
    <w:p w14:paraId="3E563F7A" w14:textId="77777777" w:rsidR="00D42A0B" w:rsidRPr="00CC68B1" w:rsidRDefault="00D42A0B" w:rsidP="00D42A0B">
      <w:pPr>
        <w:pStyle w:val="Textpsmene"/>
        <w:rPr>
          <w:szCs w:val="24"/>
          <w:u w:val="single"/>
        </w:rPr>
      </w:pPr>
      <w:r w:rsidRPr="00CC68B1">
        <w:rPr>
          <w:szCs w:val="24"/>
          <w:u w:val="single"/>
        </w:rPr>
        <w:t>Popis stávající dobré praxe, která se při provádění činnosti uplatňuje:</w:t>
      </w:r>
    </w:p>
    <w:p w14:paraId="1959F5BD" w14:textId="2EEC1E08" w:rsidR="0049548D" w:rsidRPr="0049548D" w:rsidRDefault="0049548D" w:rsidP="0049548D">
      <w:pPr>
        <w:pStyle w:val="Odstavecseseznamem"/>
        <w:numPr>
          <w:ilvl w:val="0"/>
          <w:numId w:val="33"/>
        </w:numPr>
        <w:ind w:left="426"/>
        <w:jc w:val="both"/>
        <w:rPr>
          <w:b/>
          <w:color w:val="FF0000"/>
          <w:sz w:val="24"/>
          <w:szCs w:val="24"/>
        </w:rPr>
      </w:pPr>
      <w:r w:rsidRPr="0049548D">
        <w:rPr>
          <w:b/>
          <w:color w:val="FF0000"/>
          <w:sz w:val="24"/>
          <w:szCs w:val="24"/>
        </w:rPr>
        <w:t xml:space="preserve">popište stávající dobrou praxi vztahující se k optimalizaci ozáření </w:t>
      </w:r>
      <w:r>
        <w:rPr>
          <w:b/>
          <w:color w:val="FF0000"/>
          <w:sz w:val="24"/>
          <w:szCs w:val="24"/>
        </w:rPr>
        <w:t>přidržujících osob</w:t>
      </w:r>
    </w:p>
    <w:p w14:paraId="484FD2F6" w14:textId="3348E389" w:rsidR="000240CA" w:rsidRPr="00D42A0B" w:rsidRDefault="000240CA" w:rsidP="00D42A0B">
      <w:pPr>
        <w:pStyle w:val="Odstavecseseznamem"/>
        <w:numPr>
          <w:ilvl w:val="0"/>
          <w:numId w:val="33"/>
        </w:numPr>
        <w:ind w:left="426"/>
        <w:jc w:val="both"/>
        <w:rPr>
          <w:sz w:val="24"/>
          <w:szCs w:val="24"/>
        </w:rPr>
      </w:pPr>
      <w:r w:rsidRPr="00D42A0B">
        <w:rPr>
          <w:sz w:val="24"/>
          <w:szCs w:val="24"/>
        </w:rPr>
        <w:t>Tento způsob radiační ochrany přidržujících osob snižuje míru jejich ozáření na nejnižší možnou úroveň s přihlédnutím k nutnosti asistence osoby podstupující lékařské ozáření.</w:t>
      </w:r>
    </w:p>
    <w:p w14:paraId="71587327" w14:textId="77777777" w:rsidR="00B04A70" w:rsidRDefault="00B04A70" w:rsidP="00B04A70">
      <w:pPr>
        <w:jc w:val="both"/>
        <w:rPr>
          <w:sz w:val="22"/>
          <w:szCs w:val="22"/>
        </w:rPr>
      </w:pPr>
    </w:p>
    <w:p w14:paraId="469F3AD4" w14:textId="74ED02D7" w:rsidR="000240CA" w:rsidRPr="00D42A0B" w:rsidRDefault="00D42A0B" w:rsidP="00D42A0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5. </w:t>
      </w:r>
      <w:r w:rsidR="000240CA" w:rsidRPr="00D42A0B">
        <w:rPr>
          <w:b/>
          <w:color w:val="000000"/>
          <w:sz w:val="24"/>
          <w:szCs w:val="24"/>
          <w:highlight w:val="white"/>
        </w:rPr>
        <w:t>Revize optimalizace</w:t>
      </w:r>
    </w:p>
    <w:p w14:paraId="6075D202" w14:textId="4392F621" w:rsidR="000240CA" w:rsidRPr="00D42A0B" w:rsidRDefault="000240CA" w:rsidP="00D42A0B">
      <w:pPr>
        <w:pStyle w:val="Odstavecseseznamem"/>
        <w:numPr>
          <w:ilvl w:val="0"/>
          <w:numId w:val="33"/>
        </w:numPr>
        <w:ind w:left="426"/>
        <w:jc w:val="both"/>
        <w:rPr>
          <w:sz w:val="24"/>
          <w:szCs w:val="24"/>
        </w:rPr>
      </w:pPr>
      <w:r w:rsidRPr="00D42A0B">
        <w:rPr>
          <w:sz w:val="24"/>
          <w:szCs w:val="24"/>
        </w:rPr>
        <w:t xml:space="preserve">Při pravidelném ročním hodnocení způsobu zajištění radiační ochrany je prováděno hodnocení osobních dávek radiačních pracovníků za předchozí </w:t>
      </w:r>
      <w:r w:rsidR="00D42A0B">
        <w:rPr>
          <w:sz w:val="24"/>
          <w:szCs w:val="24"/>
        </w:rPr>
        <w:t xml:space="preserve">kalendářní </w:t>
      </w:r>
      <w:r w:rsidRPr="00D42A0B">
        <w:rPr>
          <w:sz w:val="24"/>
          <w:szCs w:val="24"/>
        </w:rPr>
        <w:t>rok a při něm je posuzováno, zda nedošlo k jejich systematickému navýšení, které by mohlo značit nedostatky v postupech optimalizace. Pokud by osobní dávky radiačních pracovníků takové nedostatky naznačovaly (zejména překročení monitorovacích úrovní, limitů nebo dávkových optimalizačních úrovní), proběhne šetření příčin a na základě nich budou změněny praktické postupy optimalizace – buď donucením radiačních pracovníků, aby důsledně dodržovali výše zmíněné postupy, anebo pokud bude zjištěno, že se změnil standardní charakter činnosti, což způsobilo závady v optimalizaci, dojde k revizi těchto pravidel a ke změně postupů.</w:t>
      </w:r>
    </w:p>
    <w:p w14:paraId="67FBADD8" w14:textId="58B057CB" w:rsidR="000240CA" w:rsidRPr="00D42A0B" w:rsidRDefault="000240CA" w:rsidP="00D42A0B">
      <w:pPr>
        <w:pStyle w:val="Odstavecseseznamem"/>
        <w:numPr>
          <w:ilvl w:val="0"/>
          <w:numId w:val="33"/>
        </w:numPr>
        <w:ind w:left="426"/>
        <w:jc w:val="both"/>
        <w:rPr>
          <w:sz w:val="24"/>
          <w:szCs w:val="24"/>
        </w:rPr>
      </w:pPr>
      <w:r w:rsidRPr="00D42A0B">
        <w:rPr>
          <w:sz w:val="24"/>
          <w:szCs w:val="24"/>
        </w:rPr>
        <w:t>Obdobným způsobem je prováděno hodnocení optimalizace radiační ochrany pacientů v rámci revize místních diagnostických referenčních úrovní.</w:t>
      </w:r>
    </w:p>
    <w:p w14:paraId="230683D3" w14:textId="713C3BD1" w:rsidR="000240CA" w:rsidRPr="00D42A0B" w:rsidRDefault="000240CA" w:rsidP="00D42A0B">
      <w:pPr>
        <w:pStyle w:val="Odstavecseseznamem"/>
        <w:numPr>
          <w:ilvl w:val="0"/>
          <w:numId w:val="33"/>
        </w:numPr>
        <w:ind w:left="426"/>
        <w:jc w:val="both"/>
        <w:rPr>
          <w:sz w:val="24"/>
          <w:szCs w:val="24"/>
        </w:rPr>
      </w:pPr>
      <w:r w:rsidRPr="00D42A0B">
        <w:rPr>
          <w:sz w:val="24"/>
          <w:szCs w:val="24"/>
        </w:rPr>
        <w:t>Při těchto hodnoceních zároveň probíhá posouzení, zda nejsou k dispozici nové postupy prováděných činností, které by při přijatelných nákladech nebo opatřeních mohly vést k dalšímu snížení dávek pacientů, pracovníků, osob pomáhajících i jiných osob.</w:t>
      </w:r>
    </w:p>
    <w:p w14:paraId="4BFBFB1C" w14:textId="77777777" w:rsidR="000240CA" w:rsidRPr="00D42A0B" w:rsidRDefault="000240CA" w:rsidP="00D42A0B">
      <w:pPr>
        <w:pStyle w:val="Odstavecseseznamem"/>
        <w:numPr>
          <w:ilvl w:val="0"/>
          <w:numId w:val="33"/>
        </w:numPr>
        <w:ind w:left="426"/>
        <w:jc w:val="both"/>
        <w:rPr>
          <w:sz w:val="24"/>
          <w:szCs w:val="24"/>
        </w:rPr>
      </w:pPr>
      <w:r w:rsidRPr="00D42A0B">
        <w:rPr>
          <w:sz w:val="24"/>
          <w:szCs w:val="24"/>
        </w:rPr>
        <w:t>Pokud z důvodu této průběžné optimalizace dojde ke změnám praktických postupů optimalizace, bude toto dokumentováno a v případě potřeby bude aktualizován i tento dokument.</w:t>
      </w:r>
    </w:p>
    <w:sectPr w:rsidR="000240CA" w:rsidRPr="00D42A0B"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92867" w14:textId="77777777" w:rsidR="00690A1D" w:rsidRDefault="00690A1D" w:rsidP="00002AC3">
      <w:r>
        <w:separator/>
      </w:r>
    </w:p>
  </w:endnote>
  <w:endnote w:type="continuationSeparator" w:id="0">
    <w:p w14:paraId="519ACB00" w14:textId="77777777" w:rsidR="00690A1D" w:rsidRDefault="00690A1D" w:rsidP="000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561581"/>
      <w:docPartObj>
        <w:docPartGallery w:val="Page Numbers (Bottom of Page)"/>
        <w:docPartUnique/>
      </w:docPartObj>
    </w:sdtPr>
    <w:sdtEndPr/>
    <w:sdtContent>
      <w:p w14:paraId="1425916F" w14:textId="0AC11260" w:rsidR="00305624" w:rsidRDefault="003056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E13">
          <w:rPr>
            <w:noProof/>
          </w:rPr>
          <w:t>1</w:t>
        </w:r>
        <w:r>
          <w:fldChar w:fldCharType="end"/>
        </w:r>
      </w:p>
    </w:sdtContent>
  </w:sdt>
  <w:p w14:paraId="6A81EE43" w14:textId="77777777" w:rsidR="00305624" w:rsidRDefault="003056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B4CD1" w14:textId="77777777" w:rsidR="00690A1D" w:rsidRDefault="00690A1D" w:rsidP="00002AC3">
      <w:r>
        <w:separator/>
      </w:r>
    </w:p>
  </w:footnote>
  <w:footnote w:type="continuationSeparator" w:id="0">
    <w:p w14:paraId="3F16354C" w14:textId="77777777" w:rsidR="00690A1D" w:rsidRDefault="00690A1D" w:rsidP="0000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0B0BEA"/>
    <w:multiLevelType w:val="singleLevel"/>
    <w:tmpl w:val="71487860"/>
    <w:lvl w:ilvl="0">
      <w:start w:val="2"/>
      <w:numFmt w:val="decimal"/>
      <w:lvlText w:val="%1. "/>
      <w:legacy w:legacy="1" w:legacySpace="0" w:legacyIndent="283"/>
      <w:lvlJc w:val="left"/>
      <w:pPr>
        <w:ind w:left="73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0F630ADE"/>
    <w:multiLevelType w:val="hybridMultilevel"/>
    <w:tmpl w:val="4928D102"/>
    <w:lvl w:ilvl="0" w:tplc="2AAAFF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i w:val="0"/>
      </w:rPr>
    </w:lvl>
    <w:lvl w:ilvl="1" w:tplc="45B499D8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64BAA8DA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4F54B4D0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5A00BAE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772C3BDA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7C7ACBBC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6F44099C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24726DC6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083368A"/>
    <w:multiLevelType w:val="hybridMultilevel"/>
    <w:tmpl w:val="B80E7C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7525"/>
    <w:multiLevelType w:val="hybridMultilevel"/>
    <w:tmpl w:val="439A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6528"/>
    <w:multiLevelType w:val="hybridMultilevel"/>
    <w:tmpl w:val="FB2C81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5A3AEE"/>
    <w:multiLevelType w:val="singleLevel"/>
    <w:tmpl w:val="E932DA20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>
    <w:nsid w:val="18181491"/>
    <w:multiLevelType w:val="hybridMultilevel"/>
    <w:tmpl w:val="403A4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5B06"/>
    <w:multiLevelType w:val="hybridMultilevel"/>
    <w:tmpl w:val="43903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9ED"/>
    <w:multiLevelType w:val="hybridMultilevel"/>
    <w:tmpl w:val="1AEAFE1A"/>
    <w:lvl w:ilvl="0" w:tplc="2EDE40D6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E29E5D1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DAEF2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FB6B3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BF690E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1728A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67AB0B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36E9B4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E6776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4255429"/>
    <w:multiLevelType w:val="hybridMultilevel"/>
    <w:tmpl w:val="C3D40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1386B"/>
    <w:multiLevelType w:val="hybridMultilevel"/>
    <w:tmpl w:val="2F927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20F3A"/>
    <w:multiLevelType w:val="hybridMultilevel"/>
    <w:tmpl w:val="A44C8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92755"/>
    <w:multiLevelType w:val="hybridMultilevel"/>
    <w:tmpl w:val="48A8CC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EF49B0"/>
    <w:multiLevelType w:val="hybridMultilevel"/>
    <w:tmpl w:val="DA2EB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B4B"/>
    <w:multiLevelType w:val="multilevel"/>
    <w:tmpl w:val="1E60B95A"/>
    <w:lvl w:ilvl="0">
      <w:start w:val="1"/>
      <w:numFmt w:val="decimal"/>
      <w:lvlText w:val="%1."/>
      <w:legacy w:legacy="1" w:legacySpace="0" w:legacyIndent="283"/>
      <w:lvlJc w:val="left"/>
      <w:pPr>
        <w:ind w:left="742" w:hanging="283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7" w:hanging="1440"/>
      </w:pPr>
      <w:rPr>
        <w:rFonts w:hint="default"/>
      </w:rPr>
    </w:lvl>
  </w:abstractNum>
  <w:abstractNum w:abstractNumId="16">
    <w:nsid w:val="40792125"/>
    <w:multiLevelType w:val="singleLevel"/>
    <w:tmpl w:val="7302B848"/>
    <w:lvl w:ilvl="0">
      <w:start w:val="3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7">
    <w:nsid w:val="43A72CCC"/>
    <w:multiLevelType w:val="hybridMultilevel"/>
    <w:tmpl w:val="B73866E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038ED"/>
    <w:multiLevelType w:val="hybridMultilevel"/>
    <w:tmpl w:val="F2647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109D5"/>
    <w:multiLevelType w:val="singleLevel"/>
    <w:tmpl w:val="CC66DE26"/>
    <w:lvl w:ilvl="0">
      <w:numFmt w:val="bullet"/>
      <w:lvlText w:val="-"/>
      <w:lvlJc w:val="left"/>
      <w:pPr>
        <w:tabs>
          <w:tab w:val="num" w:pos="781"/>
        </w:tabs>
        <w:ind w:left="781" w:hanging="360"/>
      </w:pPr>
      <w:rPr>
        <w:rFonts w:hint="default"/>
      </w:rPr>
    </w:lvl>
  </w:abstractNum>
  <w:abstractNum w:abstractNumId="20">
    <w:nsid w:val="4B2B79D7"/>
    <w:multiLevelType w:val="hybridMultilevel"/>
    <w:tmpl w:val="882690F2"/>
    <w:lvl w:ilvl="0" w:tplc="291C6B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E16878"/>
    <w:multiLevelType w:val="hybridMultilevel"/>
    <w:tmpl w:val="014E736C"/>
    <w:lvl w:ilvl="0" w:tplc="6010B0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474546"/>
    <w:multiLevelType w:val="hybridMultilevel"/>
    <w:tmpl w:val="9E583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554DC"/>
    <w:multiLevelType w:val="hybridMultilevel"/>
    <w:tmpl w:val="757ED1E4"/>
    <w:lvl w:ilvl="0" w:tplc="892AB3D6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C34DCF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DC8AAA0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4878B4C2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1076F188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7CC05B3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E58CCDD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3F8E988C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BD8C5DCA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C21278B"/>
    <w:multiLevelType w:val="hybridMultilevel"/>
    <w:tmpl w:val="52D05328"/>
    <w:lvl w:ilvl="0" w:tplc="E932DA2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F5B81"/>
    <w:multiLevelType w:val="hybridMultilevel"/>
    <w:tmpl w:val="7E166EE8"/>
    <w:lvl w:ilvl="0" w:tplc="E932DA2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B5C40"/>
    <w:multiLevelType w:val="hybridMultilevel"/>
    <w:tmpl w:val="7708DE60"/>
    <w:lvl w:ilvl="0" w:tplc="498C1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0E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9C1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267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4A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E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C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C0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DE6F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600CC"/>
    <w:multiLevelType w:val="hybridMultilevel"/>
    <w:tmpl w:val="6652C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D3E56"/>
    <w:multiLevelType w:val="hybridMultilevel"/>
    <w:tmpl w:val="2C58B8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B1825"/>
    <w:multiLevelType w:val="hybridMultilevel"/>
    <w:tmpl w:val="6652C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9727E"/>
    <w:multiLevelType w:val="hybridMultilevel"/>
    <w:tmpl w:val="5EAC5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E4F8E"/>
    <w:multiLevelType w:val="hybridMultilevel"/>
    <w:tmpl w:val="6652C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3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18" w:hanging="283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6">
    <w:abstractNumId w:val="6"/>
  </w:num>
  <w:num w:numId="7">
    <w:abstractNumId w:val="19"/>
  </w:num>
  <w:num w:numId="8">
    <w:abstractNumId w:val="2"/>
  </w:num>
  <w:num w:numId="9">
    <w:abstractNumId w:val="9"/>
  </w:num>
  <w:num w:numId="10">
    <w:abstractNumId w:val="23"/>
  </w:num>
  <w:num w:numId="11">
    <w:abstractNumId w:val="26"/>
  </w:num>
  <w:num w:numId="12">
    <w:abstractNumId w:val="18"/>
  </w:num>
  <w:num w:numId="13">
    <w:abstractNumId w:val="3"/>
  </w:num>
  <w:num w:numId="14">
    <w:abstractNumId w:val="12"/>
  </w:num>
  <w:num w:numId="15">
    <w:abstractNumId w:val="4"/>
  </w:num>
  <w:num w:numId="16">
    <w:abstractNumId w:val="7"/>
  </w:num>
  <w:num w:numId="17">
    <w:abstractNumId w:val="20"/>
  </w:num>
  <w:num w:numId="18">
    <w:abstractNumId w:val="14"/>
  </w:num>
  <w:num w:numId="19">
    <w:abstractNumId w:val="22"/>
  </w:num>
  <w:num w:numId="20">
    <w:abstractNumId w:val="10"/>
  </w:num>
  <w:num w:numId="21">
    <w:abstractNumId w:val="8"/>
  </w:num>
  <w:num w:numId="22">
    <w:abstractNumId w:val="28"/>
  </w:num>
  <w:num w:numId="23">
    <w:abstractNumId w:val="11"/>
  </w:num>
  <w:num w:numId="24">
    <w:abstractNumId w:val="24"/>
  </w:num>
  <w:num w:numId="25">
    <w:abstractNumId w:val="25"/>
  </w:num>
  <w:num w:numId="26">
    <w:abstractNumId w:val="17"/>
  </w:num>
  <w:num w:numId="27">
    <w:abstractNumId w:val="13"/>
  </w:num>
  <w:num w:numId="28">
    <w:abstractNumId w:val="31"/>
  </w:num>
  <w:num w:numId="29">
    <w:abstractNumId w:val="21"/>
  </w:num>
  <w:num w:numId="30">
    <w:abstractNumId w:val="29"/>
  </w:num>
  <w:num w:numId="31">
    <w:abstractNumId w:val="30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66"/>
    <w:rsid w:val="00002AC3"/>
    <w:rsid w:val="000240CA"/>
    <w:rsid w:val="00085CEF"/>
    <w:rsid w:val="000A2690"/>
    <w:rsid w:val="000F2871"/>
    <w:rsid w:val="000F6DD4"/>
    <w:rsid w:val="001027B0"/>
    <w:rsid w:val="00154845"/>
    <w:rsid w:val="001A0ABD"/>
    <w:rsid w:val="001D4A5A"/>
    <w:rsid w:val="00210442"/>
    <w:rsid w:val="002E6FB4"/>
    <w:rsid w:val="00305624"/>
    <w:rsid w:val="003160AD"/>
    <w:rsid w:val="00330FEF"/>
    <w:rsid w:val="003F132E"/>
    <w:rsid w:val="0049548D"/>
    <w:rsid w:val="004E068E"/>
    <w:rsid w:val="00516BC2"/>
    <w:rsid w:val="005B2329"/>
    <w:rsid w:val="00600563"/>
    <w:rsid w:val="006473E1"/>
    <w:rsid w:val="00652A4D"/>
    <w:rsid w:val="00690A1D"/>
    <w:rsid w:val="006951FA"/>
    <w:rsid w:val="006C516A"/>
    <w:rsid w:val="00704695"/>
    <w:rsid w:val="00740D57"/>
    <w:rsid w:val="00787131"/>
    <w:rsid w:val="00806F83"/>
    <w:rsid w:val="008734C3"/>
    <w:rsid w:val="008A1CBF"/>
    <w:rsid w:val="008D38D9"/>
    <w:rsid w:val="00944EAF"/>
    <w:rsid w:val="00945865"/>
    <w:rsid w:val="0095181F"/>
    <w:rsid w:val="00977EBB"/>
    <w:rsid w:val="009B4D13"/>
    <w:rsid w:val="009F35EC"/>
    <w:rsid w:val="00A25E37"/>
    <w:rsid w:val="00A74E72"/>
    <w:rsid w:val="00AC4C38"/>
    <w:rsid w:val="00B04A70"/>
    <w:rsid w:val="00C827DF"/>
    <w:rsid w:val="00CC68B1"/>
    <w:rsid w:val="00D1564B"/>
    <w:rsid w:val="00D15876"/>
    <w:rsid w:val="00D42A0B"/>
    <w:rsid w:val="00DA349E"/>
    <w:rsid w:val="00DB7EC2"/>
    <w:rsid w:val="00DD66E0"/>
    <w:rsid w:val="00DF68D9"/>
    <w:rsid w:val="00E03E13"/>
    <w:rsid w:val="00F21D9D"/>
    <w:rsid w:val="00F55166"/>
    <w:rsid w:val="00F76E7D"/>
    <w:rsid w:val="00F924C3"/>
    <w:rsid w:val="00F94898"/>
    <w:rsid w:val="00F96A13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0D1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pacing w:val="7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numPr>
        <w:ilvl w:val="12"/>
      </w:numPr>
      <w:spacing w:before="120"/>
      <w:ind w:left="733"/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spacing w:before="120"/>
      <w:ind w:left="708"/>
      <w:jc w:val="both"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12"/>
      </w:numPr>
      <w:ind w:left="283" w:hanging="283"/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pacing w:val="70"/>
      <w:sz w:val="24"/>
    </w:rPr>
  </w:style>
  <w:style w:type="paragraph" w:styleId="Zkladntext">
    <w:name w:val="Body Text"/>
    <w:basedOn w:val="Normln"/>
    <w:semiHidden/>
    <w:rPr>
      <w:rFonts w:ascii="Arial" w:hAnsi="Arial"/>
      <w:i/>
    </w:rPr>
  </w:style>
  <w:style w:type="paragraph" w:styleId="Zkladntextodsazen">
    <w:name w:val="Body Text Indent"/>
    <w:basedOn w:val="Normln"/>
    <w:semiHidden/>
    <w:pPr>
      <w:numPr>
        <w:ilvl w:val="12"/>
      </w:numPr>
      <w:spacing w:before="120"/>
      <w:ind w:left="567" w:hanging="230"/>
      <w:jc w:val="both"/>
    </w:pPr>
    <w:rPr>
      <w:i/>
      <w:sz w:val="22"/>
    </w:rPr>
  </w:style>
  <w:style w:type="paragraph" w:styleId="Zkladntextodsazen2">
    <w:name w:val="Body Text Indent 2"/>
    <w:basedOn w:val="Normln"/>
    <w:semiHidden/>
    <w:pPr>
      <w:numPr>
        <w:ilvl w:val="12"/>
      </w:numPr>
      <w:ind w:left="426" w:hanging="426"/>
      <w:jc w:val="both"/>
    </w:pPr>
    <w:rPr>
      <w:i/>
      <w:sz w:val="22"/>
    </w:rPr>
  </w:style>
  <w:style w:type="paragraph" w:styleId="Zkladntextodsazen3">
    <w:name w:val="Body Text Indent 3"/>
    <w:basedOn w:val="Normln"/>
    <w:semiHidden/>
    <w:pPr>
      <w:numPr>
        <w:ilvl w:val="12"/>
      </w:numPr>
      <w:ind w:left="709" w:hanging="992"/>
      <w:jc w:val="both"/>
    </w:pPr>
    <w:rPr>
      <w:i/>
      <w:sz w:val="22"/>
    </w:rPr>
  </w:style>
  <w:style w:type="paragraph" w:styleId="Zkladntext2">
    <w:name w:val="Body Text 2"/>
    <w:basedOn w:val="Normln"/>
    <w:semiHidden/>
    <w:rPr>
      <w:sz w:val="22"/>
    </w:rPr>
  </w:style>
  <w:style w:type="paragraph" w:customStyle="1" w:styleId="podpis">
    <w:name w:val="podpis"/>
    <w:basedOn w:val="Normln"/>
    <w:pPr>
      <w:spacing w:before="480"/>
      <w:ind w:left="3969"/>
      <w:jc w:val="center"/>
    </w:pPr>
    <w:rPr>
      <w:sz w:val="22"/>
    </w:rPr>
  </w:style>
  <w:style w:type="paragraph" w:styleId="Zkladntext3">
    <w:name w:val="Body Text 3"/>
    <w:basedOn w:val="Normln"/>
    <w:semiHidden/>
    <w:pPr>
      <w:jc w:val="both"/>
    </w:pPr>
    <w:rPr>
      <w:sz w:val="22"/>
    </w:rPr>
  </w:style>
  <w:style w:type="paragraph" w:customStyle="1" w:styleId="Zhlav2">
    <w:name w:val="Záhlaví_2"/>
    <w:basedOn w:val="Normln"/>
    <w:rsid w:val="00F55166"/>
    <w:pPr>
      <w:spacing w:before="100" w:after="100" w:line="276" w:lineRule="auto"/>
      <w:jc w:val="center"/>
    </w:pPr>
    <w:rPr>
      <w:rFonts w:ascii="Calibri" w:eastAsia="Calibri" w:hAnsi="Calibri"/>
      <w:b/>
      <w:sz w:val="24"/>
      <w:szCs w:val="22"/>
      <w:lang w:eastAsia="en-US"/>
    </w:rPr>
  </w:style>
  <w:style w:type="paragraph" w:customStyle="1" w:styleId="TextOdst">
    <w:name w:val="TextOdst"/>
    <w:basedOn w:val="Normln"/>
    <w:qFormat/>
    <w:rsid w:val="00F55166"/>
    <w:pPr>
      <w:spacing w:before="60" w:after="60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TextOdstTun">
    <w:name w:val="TextOdstTučný"/>
    <w:basedOn w:val="TextOdst"/>
    <w:qFormat/>
    <w:rsid w:val="009B4D13"/>
    <w:rPr>
      <w:b/>
    </w:rPr>
  </w:style>
  <w:style w:type="paragraph" w:styleId="Zhlav">
    <w:name w:val="header"/>
    <w:basedOn w:val="Normln"/>
    <w:link w:val="ZhlavChar"/>
    <w:uiPriority w:val="99"/>
    <w:unhideWhenUsed/>
    <w:rsid w:val="00002A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2AC3"/>
  </w:style>
  <w:style w:type="paragraph" w:styleId="Zpat">
    <w:name w:val="footer"/>
    <w:basedOn w:val="Normln"/>
    <w:link w:val="ZpatChar"/>
    <w:uiPriority w:val="99"/>
    <w:unhideWhenUsed/>
    <w:rsid w:val="00002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AC3"/>
  </w:style>
  <w:style w:type="paragraph" w:styleId="Textbubliny">
    <w:name w:val="Balloon Text"/>
    <w:basedOn w:val="Normln"/>
    <w:link w:val="TextbublinyChar"/>
    <w:uiPriority w:val="99"/>
    <w:semiHidden/>
    <w:unhideWhenUsed/>
    <w:rsid w:val="00002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6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1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713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71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7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7131"/>
    <w:rPr>
      <w:b/>
      <w:bCs/>
    </w:rPr>
  </w:style>
  <w:style w:type="paragraph" w:customStyle="1" w:styleId="Textpsmene">
    <w:name w:val="Text písmene"/>
    <w:basedOn w:val="Normln"/>
    <w:link w:val="TextpsmeneChar"/>
    <w:rsid w:val="00CC68B1"/>
    <w:pPr>
      <w:jc w:val="both"/>
      <w:outlineLvl w:val="7"/>
    </w:pPr>
    <w:rPr>
      <w:sz w:val="24"/>
    </w:rPr>
  </w:style>
  <w:style w:type="character" w:customStyle="1" w:styleId="TextpsmeneChar">
    <w:name w:val="Text písmene Char"/>
    <w:link w:val="Textpsmene"/>
    <w:rsid w:val="00CC68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pacing w:val="70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pPr>
      <w:keepNext/>
      <w:numPr>
        <w:ilvl w:val="12"/>
      </w:numPr>
      <w:spacing w:before="120"/>
      <w:ind w:left="733"/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spacing w:before="120"/>
      <w:ind w:left="708"/>
      <w:jc w:val="both"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12"/>
      </w:numPr>
      <w:ind w:left="283" w:hanging="283"/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pacing w:val="70"/>
      <w:sz w:val="24"/>
    </w:rPr>
  </w:style>
  <w:style w:type="paragraph" w:styleId="Zkladntext">
    <w:name w:val="Body Text"/>
    <w:basedOn w:val="Normln"/>
    <w:semiHidden/>
    <w:rPr>
      <w:rFonts w:ascii="Arial" w:hAnsi="Arial"/>
      <w:i/>
    </w:rPr>
  </w:style>
  <w:style w:type="paragraph" w:styleId="Zkladntextodsazen">
    <w:name w:val="Body Text Indent"/>
    <w:basedOn w:val="Normln"/>
    <w:semiHidden/>
    <w:pPr>
      <w:numPr>
        <w:ilvl w:val="12"/>
      </w:numPr>
      <w:spacing w:before="120"/>
      <w:ind w:left="567" w:hanging="230"/>
      <w:jc w:val="both"/>
    </w:pPr>
    <w:rPr>
      <w:i/>
      <w:sz w:val="22"/>
    </w:rPr>
  </w:style>
  <w:style w:type="paragraph" w:styleId="Zkladntextodsazen2">
    <w:name w:val="Body Text Indent 2"/>
    <w:basedOn w:val="Normln"/>
    <w:semiHidden/>
    <w:pPr>
      <w:numPr>
        <w:ilvl w:val="12"/>
      </w:numPr>
      <w:ind w:left="426" w:hanging="426"/>
      <w:jc w:val="both"/>
    </w:pPr>
    <w:rPr>
      <w:i/>
      <w:sz w:val="22"/>
    </w:rPr>
  </w:style>
  <w:style w:type="paragraph" w:styleId="Zkladntextodsazen3">
    <w:name w:val="Body Text Indent 3"/>
    <w:basedOn w:val="Normln"/>
    <w:semiHidden/>
    <w:pPr>
      <w:numPr>
        <w:ilvl w:val="12"/>
      </w:numPr>
      <w:ind w:left="709" w:hanging="992"/>
      <w:jc w:val="both"/>
    </w:pPr>
    <w:rPr>
      <w:i/>
      <w:sz w:val="22"/>
    </w:rPr>
  </w:style>
  <w:style w:type="paragraph" w:styleId="Zkladntext2">
    <w:name w:val="Body Text 2"/>
    <w:basedOn w:val="Normln"/>
    <w:semiHidden/>
    <w:rPr>
      <w:sz w:val="22"/>
    </w:rPr>
  </w:style>
  <w:style w:type="paragraph" w:customStyle="1" w:styleId="podpis">
    <w:name w:val="podpis"/>
    <w:basedOn w:val="Normln"/>
    <w:pPr>
      <w:spacing w:before="480"/>
      <w:ind w:left="3969"/>
      <w:jc w:val="center"/>
    </w:pPr>
    <w:rPr>
      <w:sz w:val="22"/>
    </w:rPr>
  </w:style>
  <w:style w:type="paragraph" w:styleId="Zkladntext3">
    <w:name w:val="Body Text 3"/>
    <w:basedOn w:val="Normln"/>
    <w:semiHidden/>
    <w:pPr>
      <w:jc w:val="both"/>
    </w:pPr>
    <w:rPr>
      <w:sz w:val="22"/>
    </w:rPr>
  </w:style>
  <w:style w:type="paragraph" w:customStyle="1" w:styleId="Zhlav2">
    <w:name w:val="Záhlaví_2"/>
    <w:basedOn w:val="Normln"/>
    <w:rsid w:val="00F55166"/>
    <w:pPr>
      <w:spacing w:before="100" w:after="100" w:line="276" w:lineRule="auto"/>
      <w:jc w:val="center"/>
    </w:pPr>
    <w:rPr>
      <w:rFonts w:ascii="Calibri" w:eastAsia="Calibri" w:hAnsi="Calibri"/>
      <w:b/>
      <w:sz w:val="24"/>
      <w:szCs w:val="22"/>
      <w:lang w:eastAsia="en-US"/>
    </w:rPr>
  </w:style>
  <w:style w:type="paragraph" w:customStyle="1" w:styleId="TextOdst">
    <w:name w:val="TextOdst"/>
    <w:basedOn w:val="Normln"/>
    <w:qFormat/>
    <w:rsid w:val="00F55166"/>
    <w:pPr>
      <w:spacing w:before="60" w:after="60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TextOdstTun">
    <w:name w:val="TextOdstTučný"/>
    <w:basedOn w:val="TextOdst"/>
    <w:qFormat/>
    <w:rsid w:val="009B4D13"/>
    <w:rPr>
      <w:b/>
    </w:rPr>
  </w:style>
  <w:style w:type="paragraph" w:styleId="Zhlav">
    <w:name w:val="header"/>
    <w:basedOn w:val="Normln"/>
    <w:link w:val="ZhlavChar"/>
    <w:uiPriority w:val="99"/>
    <w:unhideWhenUsed/>
    <w:rsid w:val="00002A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2AC3"/>
  </w:style>
  <w:style w:type="paragraph" w:styleId="Zpat">
    <w:name w:val="footer"/>
    <w:basedOn w:val="Normln"/>
    <w:link w:val="ZpatChar"/>
    <w:uiPriority w:val="99"/>
    <w:unhideWhenUsed/>
    <w:rsid w:val="00002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AC3"/>
  </w:style>
  <w:style w:type="paragraph" w:styleId="Textbubliny">
    <w:name w:val="Balloon Text"/>
    <w:basedOn w:val="Normln"/>
    <w:link w:val="TextbublinyChar"/>
    <w:uiPriority w:val="99"/>
    <w:semiHidden/>
    <w:unhideWhenUsed/>
    <w:rsid w:val="00002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6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1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713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71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7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7131"/>
    <w:rPr>
      <w:b/>
      <w:bCs/>
    </w:rPr>
  </w:style>
  <w:style w:type="paragraph" w:customStyle="1" w:styleId="Textpsmene">
    <w:name w:val="Text písmene"/>
    <w:basedOn w:val="Normln"/>
    <w:link w:val="TextpsmeneChar"/>
    <w:rsid w:val="00CC68B1"/>
    <w:pPr>
      <w:jc w:val="both"/>
      <w:outlineLvl w:val="7"/>
    </w:pPr>
    <w:rPr>
      <w:sz w:val="24"/>
    </w:rPr>
  </w:style>
  <w:style w:type="character" w:customStyle="1" w:styleId="TextpsmeneChar">
    <w:name w:val="Text písmene Char"/>
    <w:link w:val="Textpsmene"/>
    <w:rsid w:val="00CC68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ED92-BFC7-4584-ABEF-7B16734C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586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KP OVa</vt:lpstr>
      <vt:lpstr>Vzor KP OVa</vt:lpstr>
    </vt:vector>
  </TitlesOfParts>
  <Company>SÚJB</Company>
  <LinksUpToDate>false</LinksUpToDate>
  <CharactersWithSpaces>4409</CharactersWithSpaces>
  <SharedDoc>false</SharedDoc>
  <HLinks>
    <vt:vector size="6" baseType="variant">
      <vt:variant>
        <vt:i4>4522052</vt:i4>
      </vt:variant>
      <vt:variant>
        <vt:i4>4290</vt:i4>
      </vt:variant>
      <vt:variant>
        <vt:i4>1027</vt:i4>
      </vt:variant>
      <vt:variant>
        <vt:i4>1</vt:i4>
      </vt:variant>
      <vt:variant>
        <vt:lpwstr>Zeman Třeboň.bmp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KP OVa</dc:title>
  <dc:creator>*</dc:creator>
  <cp:lastModifiedBy>Petr Papírník</cp:lastModifiedBy>
  <cp:revision>4</cp:revision>
  <cp:lastPrinted>2017-10-11T12:47:00Z</cp:lastPrinted>
  <dcterms:created xsi:type="dcterms:W3CDTF">2017-11-24T13:47:00Z</dcterms:created>
  <dcterms:modified xsi:type="dcterms:W3CDTF">2017-11-24T15:13:00Z</dcterms:modified>
</cp:coreProperties>
</file>